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Democracy and its principles</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Democracy</w:t>
      </w:r>
      <w:r w:rsidDel="00000000" w:rsidR="00000000" w:rsidRPr="00000000">
        <w:rPr>
          <w:rFonts w:ascii="Times New Roman" w:cs="Times New Roman" w:eastAsia="Times New Roman" w:hAnsi="Times New Roman"/>
          <w:sz w:val="24"/>
          <w:szCs w:val="24"/>
          <w:rtl w:val="0"/>
        </w:rPr>
        <w:t xml:space="preserve"> – the notion consists of two Greek words:  demos = people, kratos = to rule – literal translation is „rule of the people“.</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Democracy</w:t>
      </w:r>
      <w:r w:rsidDel="00000000" w:rsidR="00000000" w:rsidRPr="00000000">
        <w:rPr>
          <w:rFonts w:ascii="Times New Roman" w:cs="Times New Roman" w:eastAsia="Times New Roman" w:hAnsi="Times New Roman"/>
          <w:sz w:val="24"/>
          <w:szCs w:val="24"/>
          <w:rtl w:val="0"/>
        </w:rPr>
        <w:t xml:space="preserve"> – a form of political establishment that enables the citizens enjoying the full right to participate in the running of the state.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Origins of democracy</w:t>
      </w:r>
      <w:r w:rsidDel="00000000" w:rsidR="00000000" w:rsidRPr="00000000">
        <w:rPr>
          <w:rFonts w:ascii="Times New Roman" w:cs="Times New Roman" w:eastAsia="Times New Roman" w:hAnsi="Times New Roman"/>
          <w:sz w:val="24"/>
          <w:szCs w:val="24"/>
          <w:rtl w:val="0"/>
        </w:rPr>
        <w:t xml:space="preserve"> – in ancient Greece – in 6th – 7th century BC.</w:t>
      </w:r>
    </w:p>
    <w:p w:rsidR="00000000" w:rsidDel="00000000" w:rsidP="00000000" w:rsidRDefault="00000000" w:rsidRPr="00000000" w14:paraId="00000009">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Greek democracy was direct democracy – all citizens took directly part in running of the state </w:t>
      </w:r>
    </w:p>
    <w:p w:rsidR="00000000" w:rsidDel="00000000" w:rsidP="00000000" w:rsidRDefault="00000000" w:rsidRPr="00000000" w14:paraId="0000000A">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people made the decisions – adult citizens – men (i.e. no women, no slaves);</w:t>
      </w:r>
    </w:p>
    <w:p w:rsidR="00000000" w:rsidDel="00000000" w:rsidP="00000000" w:rsidRDefault="00000000" w:rsidRPr="00000000" w14:paraId="0000000B">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gathered at assemblies where they passed the laws and decided upon some important questions.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principles of democracy:</w:t>
      </w:r>
    </w:p>
    <w:p w:rsidR="00000000" w:rsidDel="00000000" w:rsidP="00000000" w:rsidRDefault="00000000" w:rsidRPr="00000000" w14:paraId="0000000E">
      <w:pPr>
        <w:numPr>
          <w:ilvl w:val="0"/>
          <w:numId w:val="4"/>
        </w:numPr>
        <w:spacing w:after="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Guarantee of basic human rights and civil liberties;</w:t>
      </w:r>
      <w:r w:rsidDel="00000000" w:rsidR="00000000" w:rsidRPr="00000000">
        <w:rPr>
          <w:rtl w:val="0"/>
        </w:rPr>
      </w:r>
    </w:p>
    <w:p w:rsidR="00000000" w:rsidDel="00000000" w:rsidP="00000000" w:rsidRDefault="00000000" w:rsidRPr="00000000" w14:paraId="0000000F">
      <w:pPr>
        <w:numPr>
          <w:ilvl w:val="0"/>
          <w:numId w:val="4"/>
        </w:numPr>
        <w:spacing w:after="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Sovereignty of people that is the legitimate carrier of power and the only source of state power;</w:t>
      </w:r>
      <w:r w:rsidDel="00000000" w:rsidR="00000000" w:rsidRPr="00000000">
        <w:rPr>
          <w:rtl w:val="0"/>
        </w:rPr>
      </w:r>
    </w:p>
    <w:p w:rsidR="00000000" w:rsidDel="00000000" w:rsidP="00000000" w:rsidRDefault="00000000" w:rsidRPr="00000000" w14:paraId="00000010">
      <w:pPr>
        <w:numPr>
          <w:ilvl w:val="0"/>
          <w:numId w:val="4"/>
        </w:numPr>
        <w:spacing w:after="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Government of the majority that must guarantee the basic human rights for all citizens and so the rights of the minority;</w:t>
      </w: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Division of the state power reflects the division to three individual branches: legislative, executive and judicial;</w:t>
      </w:r>
      <w:r w:rsidDel="00000000" w:rsidR="00000000" w:rsidRPr="00000000">
        <w:rPr>
          <w:rtl w:val="0"/>
        </w:rPr>
      </w:r>
    </w:p>
    <w:p w:rsidR="00000000" w:rsidDel="00000000" w:rsidP="00000000" w:rsidRDefault="00000000" w:rsidRPr="00000000" w14:paraId="00000012">
      <w:pPr>
        <w:numPr>
          <w:ilvl w:val="0"/>
          <w:numId w:val="4"/>
        </w:numPr>
        <w:spacing w:after="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Regular free elections based on general, just and direct right to vote with secret balloting; the right to be voted;</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to be part of public administration directly or through chosen representatives;</w:t>
      </w:r>
    </w:p>
    <w:p w:rsidR="00000000" w:rsidDel="00000000" w:rsidP="00000000" w:rsidRDefault="00000000" w:rsidRPr="00000000" w14:paraId="00000014">
      <w:pPr>
        <w:numPr>
          <w:ilvl w:val="0"/>
          <w:numId w:val="4"/>
        </w:numPr>
        <w:spacing w:after="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Political pluralism or existence of several political parties, movements, organizations, societies, and institutions that enable the competition of political parties and so on;</w:t>
      </w:r>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Economic pluralism, economic system based on free entrepreneurship, the right of private ownership and its protection. </w:t>
      </w: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Forms of democracy:</w:t>
      </w:r>
    </w:p>
    <w:p w:rsidR="00000000" w:rsidDel="00000000" w:rsidP="00000000" w:rsidRDefault="00000000" w:rsidRPr="00000000" w14:paraId="00000018">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 democracy – </w:t>
      </w:r>
      <w:r w:rsidDel="00000000" w:rsidR="00000000" w:rsidRPr="00000000">
        <w:rPr>
          <w:rFonts w:ascii="Times New Roman" w:cs="Times New Roman" w:eastAsia="Times New Roman" w:hAnsi="Times New Roman"/>
          <w:sz w:val="24"/>
          <w:szCs w:val="24"/>
          <w:rtl w:val="0"/>
        </w:rPr>
        <w:t xml:space="preserve">is based on direct attendance in political decision-making – the citizen decides directly by using his vote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its cleanest form it existed only in ancient Greece. Due to the number of citizens and the complexity of relationships is the previous form of democracy unfeasible. Today's democracy is mostly indirect (representative) supplemented with some features of direct democracy. </w:t>
      </w:r>
    </w:p>
    <w:p w:rsidR="00000000" w:rsidDel="00000000" w:rsidP="00000000" w:rsidRDefault="00000000" w:rsidRPr="00000000" w14:paraId="0000001A">
      <w:pPr>
        <w:spacing w:after="0" w:line="240" w:lineRule="auto"/>
        <w:ind w:left="709"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Forms of indirect democracy:</w:t>
      </w:r>
    </w:p>
    <w:p w:rsidR="00000000" w:rsidDel="00000000" w:rsidP="00000000" w:rsidRDefault="00000000" w:rsidRPr="00000000" w14:paraId="0000001B">
      <w:pPr>
        <w:numPr>
          <w:ilvl w:val="0"/>
          <w:numId w:val="1"/>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Referendum </w:t>
      </w:r>
      <w:r w:rsidDel="00000000" w:rsidR="00000000" w:rsidRPr="00000000">
        <w:rPr>
          <w:rFonts w:ascii="Times New Roman" w:cs="Times New Roman" w:eastAsia="Times New Roman" w:hAnsi="Times New Roman"/>
          <w:sz w:val="24"/>
          <w:szCs w:val="24"/>
          <w:rtl w:val="0"/>
        </w:rPr>
        <w:t xml:space="preserve">- direct vote of the citizens about serious political questions – for example joining NATO.</w:t>
      </w:r>
    </w:p>
    <w:p w:rsidR="00000000" w:rsidDel="00000000" w:rsidP="00000000" w:rsidRDefault="00000000" w:rsidRPr="00000000" w14:paraId="0000001C">
      <w:pPr>
        <w:spacing w:after="0" w:line="240" w:lineRule="auto"/>
        <w:ind w:left="1429"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D">
      <w:pPr>
        <w:spacing w:after="0" w:line="240" w:lineRule="auto"/>
        <w:ind w:left="142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Types of referendum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after="0" w:line="240" w:lineRule="auto"/>
        <w:ind w:left="142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Mandatory – </w:t>
      </w:r>
      <w:r w:rsidDel="00000000" w:rsidR="00000000" w:rsidRPr="00000000">
        <w:rPr>
          <w:rFonts w:ascii="Times New Roman" w:cs="Times New Roman" w:eastAsia="Times New Roman" w:hAnsi="Times New Roman"/>
          <w:sz w:val="24"/>
          <w:szCs w:val="24"/>
          <w:rtl w:val="0"/>
        </w:rPr>
        <w:t xml:space="preserve">referendum required to be voted on if certain conditions are met for certain actions to be taken. With this type of referendum the fundamental law can be confirmed, in which the state enters a union with another state or terminates such a bond. </w:t>
      </w:r>
    </w:p>
    <w:p w:rsidR="00000000" w:rsidDel="00000000" w:rsidP="00000000" w:rsidRDefault="00000000" w:rsidRPr="00000000" w14:paraId="0000001F">
      <w:pPr>
        <w:spacing w:after="0" w:line="240" w:lineRule="auto"/>
        <w:ind w:left="1429"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Optional – </w:t>
      </w:r>
      <w:r w:rsidDel="00000000" w:rsidR="00000000" w:rsidRPr="00000000">
        <w:rPr>
          <w:rFonts w:ascii="Times New Roman" w:cs="Times New Roman" w:eastAsia="Times New Roman" w:hAnsi="Times New Roman"/>
          <w:sz w:val="24"/>
          <w:szCs w:val="24"/>
          <w:rtl w:val="0"/>
        </w:rPr>
        <w:t xml:space="preserve">the constitution defines which questions of the public interest can or cannot be asked in a referendum; the subject of the referendum cannot contain questions about basic human rights and freedoms, taxes and state budget. </w:t>
      </w:r>
      <w:r w:rsidDel="00000000" w:rsidR="00000000" w:rsidRPr="00000000">
        <w:rPr>
          <w:rtl w:val="0"/>
        </w:rPr>
      </w:r>
    </w:p>
    <w:p w:rsidR="00000000" w:rsidDel="00000000" w:rsidP="00000000" w:rsidRDefault="00000000" w:rsidRPr="00000000" w14:paraId="00000020">
      <w:pPr>
        <w:spacing w:after="0" w:line="240" w:lineRule="auto"/>
        <w:ind w:left="142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Ratification – </w:t>
      </w:r>
      <w:r w:rsidDel="00000000" w:rsidR="00000000" w:rsidRPr="00000000">
        <w:rPr>
          <w:rFonts w:ascii="Times New Roman" w:cs="Times New Roman" w:eastAsia="Times New Roman" w:hAnsi="Times New Roman"/>
          <w:sz w:val="24"/>
          <w:szCs w:val="24"/>
          <w:rtl w:val="0"/>
        </w:rPr>
        <w:t xml:space="preserve">confirms the laws passed by the parliament (some countries do not know this type of a referendum).</w:t>
      </w:r>
    </w:p>
    <w:p w:rsidR="00000000" w:rsidDel="00000000" w:rsidP="00000000" w:rsidRDefault="00000000" w:rsidRPr="00000000" w14:paraId="00000021">
      <w:pPr>
        <w:spacing w:after="0" w:line="240" w:lineRule="auto"/>
        <w:ind w:left="142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Governmental – </w:t>
      </w:r>
      <w:r w:rsidDel="00000000" w:rsidR="00000000" w:rsidRPr="00000000">
        <w:rPr>
          <w:rFonts w:ascii="Times New Roman" w:cs="Times New Roman" w:eastAsia="Times New Roman" w:hAnsi="Times New Roman"/>
          <w:sz w:val="24"/>
          <w:szCs w:val="24"/>
          <w:rtl w:val="0"/>
        </w:rPr>
        <w:t xml:space="preserve">the impulse for such a referendum is initiated by the head of the state, parliament or government. </w:t>
      </w:r>
    </w:p>
    <w:p w:rsidR="00000000" w:rsidDel="00000000" w:rsidP="00000000" w:rsidRDefault="00000000" w:rsidRPr="00000000" w14:paraId="00000022">
      <w:pPr>
        <w:spacing w:after="0" w:line="240" w:lineRule="auto"/>
        <w:ind w:left="142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Popular – </w:t>
      </w:r>
      <w:r w:rsidDel="00000000" w:rsidR="00000000" w:rsidRPr="00000000">
        <w:rPr>
          <w:rFonts w:ascii="Times New Roman" w:cs="Times New Roman" w:eastAsia="Times New Roman" w:hAnsi="Times New Roman"/>
          <w:sz w:val="24"/>
          <w:szCs w:val="24"/>
          <w:rtl w:val="0"/>
        </w:rPr>
        <w:t xml:space="preserve">initiated by the citizens, held when asked for in a petition (the number of minimum request differs depending on the country and its laws)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Plebiscit</w:t>
      </w:r>
      <w:r w:rsidDel="00000000" w:rsidR="00000000" w:rsidRPr="00000000">
        <w:rPr>
          <w:rFonts w:ascii="Times New Roman" w:cs="Times New Roman" w:eastAsia="Times New Roman" w:hAnsi="Times New Roman"/>
          <w:sz w:val="24"/>
          <w:szCs w:val="24"/>
          <w:rtl w:val="0"/>
        </w:rPr>
        <w:t xml:space="preserve"> – popular voting about any question in a form of a „yes/no“ question. </w:t>
      </w:r>
    </w:p>
    <w:p w:rsidR="00000000" w:rsidDel="00000000" w:rsidP="00000000" w:rsidRDefault="00000000" w:rsidRPr="00000000" w14:paraId="00000024">
      <w:pPr>
        <w:numPr>
          <w:ilvl w:val="0"/>
          <w:numId w:val="1"/>
        </w:numPr>
        <w:spacing w:after="0" w:line="240" w:lineRule="auto"/>
        <w:ind w:left="142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Initiative</w:t>
      </w:r>
      <w:r w:rsidDel="00000000" w:rsidR="00000000" w:rsidRPr="00000000">
        <w:rPr>
          <w:rFonts w:ascii="Times New Roman" w:cs="Times New Roman" w:eastAsia="Times New Roman" w:hAnsi="Times New Roman"/>
          <w:sz w:val="24"/>
          <w:szCs w:val="24"/>
          <w:rtl w:val="0"/>
        </w:rPr>
        <w:t xml:space="preserve"> – related to the right of the citizens to organize a petition where they join an initiative oriented to one of the state authorities using their signature. </w:t>
      </w:r>
    </w:p>
    <w:p w:rsidR="00000000" w:rsidDel="00000000" w:rsidP="00000000" w:rsidRDefault="00000000" w:rsidRPr="00000000" w14:paraId="00000025">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Indirect democracy - </w:t>
      </w:r>
      <w:r w:rsidDel="00000000" w:rsidR="00000000" w:rsidRPr="00000000">
        <w:rPr>
          <w:rFonts w:ascii="Times New Roman" w:cs="Times New Roman" w:eastAsia="Times New Roman" w:hAnsi="Times New Roman"/>
          <w:sz w:val="24"/>
          <w:szCs w:val="24"/>
          <w:rtl w:val="0"/>
        </w:rPr>
        <w:t xml:space="preserve">“representative democracy“– the citizens take part in decision-making indirectly through chosen officials (deputies). </w:t>
      </w:r>
    </w:p>
    <w:p w:rsidR="00000000" w:rsidDel="00000000" w:rsidP="00000000" w:rsidRDefault="00000000" w:rsidRPr="00000000" w14:paraId="00000026">
      <w:pPr>
        <w:spacing w:line="259" w:lineRule="auto"/>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9"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-89532</wp:posOffset>
          </wp:positionH>
          <wp:positionV relativeFrom="paragraph">
            <wp:posOffset>-40638</wp:posOffset>
          </wp:positionV>
          <wp:extent cx="981075" cy="78295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5" cy="782955"/>
                  </a:xfrm>
                  <a:prstGeom prst="rect"/>
                  <a:ln/>
                </pic:spPr>
              </pic:pic>
            </a:graphicData>
          </a:graphic>
        </wp:anchor>
      </w:drawing>
    </w:r>
  </w:p>
  <w:p w:rsidR="00000000" w:rsidDel="00000000" w:rsidP="00000000" w:rsidRDefault="00000000" w:rsidRPr="00000000" w14:paraId="00000029">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A">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B">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C">
    <w:pPr>
      <w:tabs>
        <w:tab w:val="center" w:pos="4536"/>
        <w:tab w:val="right" w:pos="9072"/>
      </w:tabs>
      <w:spacing w:after="0" w:line="240" w:lineRule="auto"/>
      <w:jc w:val="center"/>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DIGI SCHOOL 2020-1-SK01-KA226-SCH-094350 Civics</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Times New Roman" w:cs="Times New Roman" w:eastAsia="Times New Roman" w:hAnsi="Times New Roman"/>
        <w:b w:val="1"/>
        <w:color w:val="205968"/>
        <w:sz w:val="24"/>
        <w:szCs w:val="24"/>
      </w:rPr>
    </w:pPr>
    <w:r w:rsidDel="00000000" w:rsidR="00000000" w:rsidRPr="00000000">
      <w:rPr>
        <w:rFonts w:ascii="Times New Roman" w:cs="Times New Roman" w:eastAsia="Times New Roman" w:hAnsi="Times New Roman"/>
        <w:b w:val="1"/>
        <w:color w:val="205968"/>
        <w:sz w:val="24"/>
        <w:szCs w:val="24"/>
        <w:rtl w:val="0"/>
      </w:rPr>
      <w:t xml:space="preserve"> Democracy and its principles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upperLetter"/>
      <w:lvlText w:val="%5."/>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lny" w:default="1">
    <w:name w:val="Normal"/>
    <w:qFormat w:val="1"/>
    <w:rsid w:val="00EC3EE3"/>
  </w:style>
  <w:style w:type="paragraph" w:styleId="Nadpis1">
    <w:name w:val="heading 1"/>
    <w:basedOn w:val="normal"/>
    <w:next w:val="normal"/>
    <w:rsid w:val="00EC3EE3"/>
    <w:pPr>
      <w:keepNext w:val="1"/>
      <w:keepLines w:val="1"/>
      <w:spacing w:after="120" w:before="480"/>
      <w:outlineLvl w:val="0"/>
    </w:pPr>
    <w:rPr>
      <w:b w:val="1"/>
      <w:sz w:val="48"/>
      <w:szCs w:val="48"/>
    </w:rPr>
  </w:style>
  <w:style w:type="paragraph" w:styleId="Nadpis2">
    <w:name w:val="heading 2"/>
    <w:basedOn w:val="normal"/>
    <w:next w:val="normal"/>
    <w:rsid w:val="00EC3EE3"/>
    <w:pPr>
      <w:keepNext w:val="1"/>
      <w:keepLines w:val="1"/>
      <w:spacing w:after="80" w:before="360"/>
      <w:outlineLvl w:val="1"/>
    </w:pPr>
    <w:rPr>
      <w:b w:val="1"/>
      <w:sz w:val="36"/>
      <w:szCs w:val="36"/>
    </w:rPr>
  </w:style>
  <w:style w:type="paragraph" w:styleId="Nadpis3">
    <w:name w:val="heading 3"/>
    <w:basedOn w:val="normal"/>
    <w:next w:val="normal"/>
    <w:rsid w:val="00EC3EE3"/>
    <w:pPr>
      <w:keepNext w:val="1"/>
      <w:keepLines w:val="1"/>
      <w:spacing w:after="80" w:before="280"/>
      <w:outlineLvl w:val="2"/>
    </w:pPr>
    <w:rPr>
      <w:b w:val="1"/>
      <w:sz w:val="28"/>
      <w:szCs w:val="28"/>
    </w:rPr>
  </w:style>
  <w:style w:type="paragraph" w:styleId="Nadpis4">
    <w:name w:val="heading 4"/>
    <w:basedOn w:val="normal"/>
    <w:next w:val="normal"/>
    <w:rsid w:val="00EC3EE3"/>
    <w:pPr>
      <w:keepNext w:val="1"/>
      <w:keepLines w:val="1"/>
      <w:spacing w:after="40" w:before="240"/>
      <w:outlineLvl w:val="3"/>
    </w:pPr>
    <w:rPr>
      <w:b w:val="1"/>
      <w:sz w:val="24"/>
      <w:szCs w:val="24"/>
    </w:rPr>
  </w:style>
  <w:style w:type="paragraph" w:styleId="Nadpis5">
    <w:name w:val="heading 5"/>
    <w:basedOn w:val="normal"/>
    <w:next w:val="normal"/>
    <w:rsid w:val="00EC3EE3"/>
    <w:pPr>
      <w:keepNext w:val="1"/>
      <w:keepLines w:val="1"/>
      <w:spacing w:after="40" w:before="220"/>
      <w:outlineLvl w:val="4"/>
    </w:pPr>
    <w:rPr>
      <w:b w:val="1"/>
    </w:rPr>
  </w:style>
  <w:style w:type="paragraph" w:styleId="Nadpis6">
    <w:name w:val="heading 6"/>
    <w:basedOn w:val="normal"/>
    <w:next w:val="normal"/>
    <w:rsid w:val="00EC3EE3"/>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 w:customStyle="1">
    <w:name w:val="normal"/>
    <w:rsid w:val="00EC3EE3"/>
  </w:style>
  <w:style w:type="table" w:styleId="TableNormal" w:customStyle="1">
    <w:name w:val="Table Normal"/>
    <w:rsid w:val="00EC3EE3"/>
    <w:tblPr>
      <w:tblCellMar>
        <w:top w:w="0.0" w:type="dxa"/>
        <w:left w:w="0.0" w:type="dxa"/>
        <w:bottom w:w="0.0" w:type="dxa"/>
        <w:right w:w="0.0" w:type="dxa"/>
      </w:tblCellMar>
    </w:tblPr>
  </w:style>
  <w:style w:type="paragraph" w:styleId="Nzov">
    <w:name w:val="Title"/>
    <w:basedOn w:val="normal"/>
    <w:next w:val="normal"/>
    <w:rsid w:val="00EC3EE3"/>
    <w:pPr>
      <w:keepNext w:val="1"/>
      <w:keepLines w:val="1"/>
      <w:spacing w:after="120" w:before="480"/>
    </w:pPr>
    <w:rPr>
      <w:b w:val="1"/>
      <w:sz w:val="72"/>
      <w:szCs w:val="72"/>
    </w:rPr>
  </w:style>
  <w:style w:type="paragraph" w:styleId="Normale" w:customStyle="1">
    <w:name w:val="Normale"/>
    <w:rsid w:val="00EC3EE3"/>
    <w:pPr>
      <w:suppressAutoHyphens w:val="1"/>
    </w:pPr>
  </w:style>
  <w:style w:type="character" w:styleId="Carpredefinitoparagrafo" w:customStyle="1">
    <w:name w:val="Car. predefinito paragrafo"/>
    <w:rsid w:val="00EC3EE3"/>
  </w:style>
  <w:style w:type="paragraph" w:styleId="Intestazione" w:customStyle="1">
    <w:name w:val="Intestazione"/>
    <w:basedOn w:val="Normale"/>
    <w:rsid w:val="00EC3EE3"/>
    <w:pPr>
      <w:tabs>
        <w:tab w:val="center" w:pos="4819"/>
        <w:tab w:val="right" w:pos="9638"/>
      </w:tabs>
      <w:spacing w:after="0" w:line="240" w:lineRule="auto"/>
    </w:pPr>
  </w:style>
  <w:style w:type="character" w:styleId="IntestazioneCarattere" w:customStyle="1">
    <w:name w:val="Intestazione Carattere"/>
    <w:basedOn w:val="Carpredefinitoparagrafo"/>
    <w:rsid w:val="00EC3EE3"/>
  </w:style>
  <w:style w:type="paragraph" w:styleId="Pidipagina" w:customStyle="1">
    <w:name w:val="Piè di pagina"/>
    <w:basedOn w:val="Normale"/>
    <w:rsid w:val="00EC3EE3"/>
    <w:pPr>
      <w:tabs>
        <w:tab w:val="center" w:pos="4819"/>
        <w:tab w:val="right" w:pos="9638"/>
      </w:tabs>
      <w:spacing w:after="0" w:line="240" w:lineRule="auto"/>
    </w:pPr>
  </w:style>
  <w:style w:type="character" w:styleId="PidipaginaCarattere" w:customStyle="1">
    <w:name w:val="Piè di pagina Carattere"/>
    <w:basedOn w:val="Carpredefinitoparagrafo"/>
    <w:rsid w:val="00EC3EE3"/>
  </w:style>
  <w:style w:type="paragraph" w:styleId="Hlavika">
    <w:name w:val="header"/>
    <w:basedOn w:val="Normlny"/>
    <w:link w:val="HlavikaChar"/>
    <w:uiPriority w:val="99"/>
    <w:unhideWhenUsed w:val="1"/>
    <w:rsid w:val="00EC3EE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EC3EE3"/>
  </w:style>
  <w:style w:type="paragraph" w:styleId="Pta">
    <w:name w:val="footer"/>
    <w:basedOn w:val="Normlny"/>
    <w:link w:val="PtaChar"/>
    <w:uiPriority w:val="99"/>
    <w:unhideWhenUsed w:val="1"/>
    <w:rsid w:val="00EC3EE3"/>
    <w:pPr>
      <w:tabs>
        <w:tab w:val="center" w:pos="4536"/>
        <w:tab w:val="right" w:pos="9072"/>
      </w:tabs>
      <w:spacing w:after="0" w:line="240" w:lineRule="auto"/>
    </w:pPr>
  </w:style>
  <w:style w:type="character" w:styleId="PtaChar" w:customStyle="1">
    <w:name w:val="Päta Char"/>
    <w:basedOn w:val="Predvolenpsmoodseku"/>
    <w:link w:val="Pta"/>
    <w:uiPriority w:val="99"/>
    <w:rsid w:val="00EC3EE3"/>
  </w:style>
  <w:style w:type="paragraph" w:styleId="Zkladntext">
    <w:name w:val="Body Text"/>
    <w:basedOn w:val="Normlny"/>
    <w:link w:val="ZkladntextChar"/>
    <w:semiHidden w:val="1"/>
    <w:rsid w:val="004D1189"/>
    <w:pPr>
      <w:spacing w:after="0" w:line="240" w:lineRule="auto"/>
      <w:jc w:val="both"/>
    </w:pPr>
    <w:rPr>
      <w:rFonts w:ascii="Times New Roman" w:eastAsia="Times New Roman" w:hAnsi="Times New Roman"/>
      <w:sz w:val="24"/>
      <w:szCs w:val="24"/>
    </w:rPr>
  </w:style>
  <w:style w:type="character" w:styleId="ZkladntextChar" w:customStyle="1">
    <w:name w:val="Základný text Char"/>
    <w:basedOn w:val="Predvolenpsmoodseku"/>
    <w:link w:val="Zkladntext"/>
    <w:semiHidden w:val="1"/>
    <w:rsid w:val="004D1189"/>
    <w:rPr>
      <w:rFonts w:ascii="Times New Roman" w:eastAsia="Times New Roman" w:hAnsi="Times New Roman"/>
      <w:sz w:val="24"/>
      <w:szCs w:val="24"/>
      <w:lang w:eastAsia="sk-SK" w:val="sk-SK"/>
    </w:rPr>
  </w:style>
  <w:style w:type="paragraph" w:styleId="Odsekzoznamu">
    <w:name w:val="List Paragraph"/>
    <w:basedOn w:val="Normlny"/>
    <w:uiPriority w:val="34"/>
    <w:qFormat w:val="1"/>
    <w:rsid w:val="004D1189"/>
    <w:pPr>
      <w:spacing w:line="259" w:lineRule="auto"/>
      <w:ind w:left="720"/>
      <w:contextualSpacing w:val="1"/>
    </w:pPr>
    <w:rPr>
      <w:rFonts w:asciiTheme="minorHAnsi" w:cstheme="minorBidi" w:eastAsiaTheme="minorHAnsi" w:hAnsiTheme="minorHAnsi"/>
    </w:rPr>
  </w:style>
  <w:style w:type="paragraph" w:styleId="Podtitul">
    <w:name w:val="Subtitle"/>
    <w:basedOn w:val="normal"/>
    <w:next w:val="normal"/>
    <w:rsid w:val="00EC3EE3"/>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Oddx18yXi6T/3FEOX+tjqUpKw==">AMUW2mUU8hkXi61zIXDwqoDee+r0AzHhiFgM+SCNt1KH88TAUWR38ACStTf1i4lmgXJVuwplJ2u7JDCTAYIvqqLlcLKUIUd4E3CU47OLHwvwnz2qeV2q0xsh+uwypke7hqKhmzNKn5I7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2021-12-16T10:31:00Z</dcterms:created>
  <dc:creator>Communication - Europass</dc:creator>
</cp:coreProperties>
</file>