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3817" w14:textId="77777777" w:rsidR="008F5C2F" w:rsidRDefault="008F5C2F" w:rsidP="008D2837">
      <w:pPr>
        <w:jc w:val="center"/>
        <w:rPr>
          <w:rStyle w:val="Vrazn"/>
          <w:rFonts w:ascii="Weekly Free Light" w:hAnsi="Weekly Free Light" w:cs="Segoe UI"/>
          <w:color w:val="212529"/>
          <w:sz w:val="24"/>
          <w:szCs w:val="24"/>
          <w:shd w:val="clear" w:color="auto" w:fill="FFFFFF"/>
        </w:rPr>
      </w:pPr>
    </w:p>
    <w:p w14:paraId="6A84823E" w14:textId="15CA4888" w:rsidR="008D2837" w:rsidRPr="00CC62DC" w:rsidRDefault="008D2837" w:rsidP="008D2837">
      <w:pPr>
        <w:jc w:val="center"/>
        <w:rPr>
          <w:rStyle w:val="Vrazn"/>
          <w:rFonts w:ascii="Weekly Free Light" w:hAnsi="Weekly Free Light" w:cs="Segoe UI"/>
          <w:color w:val="212529"/>
          <w:sz w:val="24"/>
          <w:szCs w:val="24"/>
          <w:shd w:val="clear" w:color="auto" w:fill="FFFFFF"/>
        </w:rPr>
      </w:pPr>
      <w:r w:rsidRPr="00CC62DC">
        <w:rPr>
          <w:rStyle w:val="Vrazn"/>
          <w:rFonts w:ascii="Weekly Free Light" w:hAnsi="Weekly Free Light" w:cs="Segoe UI"/>
          <w:color w:val="212529"/>
          <w:sz w:val="24"/>
          <w:szCs w:val="24"/>
          <w:shd w:val="clear" w:color="auto" w:fill="FFFFFF"/>
        </w:rPr>
        <w:t>DIGI SCHOOL 2020-1-SK01-KA226-SCH-094350</w:t>
      </w:r>
    </w:p>
    <w:p w14:paraId="78856913" w14:textId="77777777" w:rsidR="008D2837" w:rsidRPr="00CC62DC" w:rsidRDefault="008D2837" w:rsidP="008D2837">
      <w:pPr>
        <w:jc w:val="center"/>
        <w:rPr>
          <w:rFonts w:ascii="Weekly Free Light" w:hAnsi="Weekly Free Light"/>
          <w:b/>
          <w:bCs/>
          <w:sz w:val="24"/>
          <w:szCs w:val="24"/>
        </w:rPr>
      </w:pPr>
      <w:r w:rsidRPr="00CC62DC">
        <w:rPr>
          <w:rFonts w:ascii="Weekly Free Light" w:hAnsi="Weekly Free Light"/>
          <w:b/>
          <w:bCs/>
          <w:sz w:val="24"/>
          <w:szCs w:val="24"/>
        </w:rPr>
        <w:t>Etiketa, biznis etiketa – história, význam,  pozdrav, oslovenie, predstavovanie</w:t>
      </w:r>
    </w:p>
    <w:p w14:paraId="311CF4F7" w14:textId="77777777" w:rsidR="008D2837" w:rsidRPr="00CC62DC" w:rsidRDefault="008D2837" w:rsidP="008D2837">
      <w:pPr>
        <w:rPr>
          <w:rFonts w:ascii="Weekly Free Light" w:hAnsi="Weekly Free Light"/>
          <w:b/>
          <w:bCs/>
          <w:sz w:val="24"/>
          <w:szCs w:val="24"/>
        </w:rPr>
      </w:pPr>
      <w:r w:rsidRPr="00CC62DC">
        <w:rPr>
          <w:rFonts w:ascii="Weekly Free Light" w:hAnsi="Weekly Free Light"/>
          <w:b/>
          <w:bCs/>
          <w:sz w:val="24"/>
          <w:szCs w:val="24"/>
        </w:rPr>
        <w:t>História, význam</w:t>
      </w:r>
    </w:p>
    <w:p w14:paraId="3EEE7355" w14:textId="77777777" w:rsidR="008D2837" w:rsidRPr="00CC62DC" w:rsidRDefault="008D2837" w:rsidP="008D2837">
      <w:pPr>
        <w:shd w:val="clear" w:color="auto" w:fill="FFFFFF"/>
        <w:rPr>
          <w:rFonts w:ascii="Weekly Free Light" w:hAnsi="Weekly Free Light"/>
          <w:color w:val="000000"/>
          <w:sz w:val="24"/>
          <w:szCs w:val="24"/>
          <w:shd w:val="clear" w:color="auto" w:fill="FFFFFF"/>
        </w:rPr>
      </w:pPr>
      <w:r w:rsidRPr="00CC62DC">
        <w:rPr>
          <w:rFonts w:ascii="Weekly Free Light" w:hAnsi="Weekly Free Light"/>
          <w:color w:val="000000"/>
          <w:sz w:val="24"/>
          <w:szCs w:val="24"/>
          <w:shd w:val="clear" w:color="auto" w:fill="FFFFFF"/>
        </w:rPr>
        <w:t>Slovo etiketa vzniklo zo staro-francúzskeho "estiquer" - jeho predchodcom bolo starogermánske "stehen" – obidve slová majú podobný význam</w:t>
      </w:r>
      <w:r>
        <w:rPr>
          <w:rFonts w:ascii="Weekly Free Light" w:hAnsi="Weekly Free Light"/>
          <w:color w:val="000000"/>
          <w:sz w:val="24"/>
          <w:szCs w:val="24"/>
          <w:shd w:val="clear" w:color="auto" w:fill="FFFFFF"/>
        </w:rPr>
        <w:t xml:space="preserve"> – štítok, výveska. </w:t>
      </w:r>
      <w:r w:rsidRPr="00CC62DC">
        <w:rPr>
          <w:rFonts w:ascii="Weekly Free Light" w:hAnsi="Weekly Free Light"/>
          <w:color w:val="000000"/>
          <w:sz w:val="24"/>
          <w:szCs w:val="24"/>
          <w:shd w:val="clear" w:color="auto" w:fill="FFFFFF"/>
        </w:rPr>
        <w:t>.</w:t>
      </w:r>
      <w:r>
        <w:rPr>
          <w:rFonts w:ascii="Weekly Free Light" w:hAnsi="Weekly Free Light"/>
          <w:color w:val="000000"/>
          <w:sz w:val="24"/>
          <w:szCs w:val="24"/>
          <w:shd w:val="clear" w:color="auto" w:fill="FFFFFF"/>
        </w:rPr>
        <w:t xml:space="preserve">. </w:t>
      </w:r>
      <w:r w:rsidRPr="00CC62DC">
        <w:rPr>
          <w:rFonts w:ascii="Weekly Free Light" w:hAnsi="Weekly Free Light"/>
          <w:color w:val="000000"/>
          <w:sz w:val="24"/>
          <w:szCs w:val="24"/>
          <w:shd w:val="clear" w:color="auto" w:fill="FFFFFF"/>
        </w:rPr>
        <w:t>Pravidlá, dodržiavané u kráľovského dvora a pravdepodobne i v objektoch určených pre stráže a vojsko</w:t>
      </w:r>
      <w:r>
        <w:rPr>
          <w:rFonts w:ascii="Weekly Free Light" w:hAnsi="Weekly Free Light"/>
          <w:color w:val="000000"/>
          <w:sz w:val="24"/>
          <w:szCs w:val="24"/>
          <w:shd w:val="clear" w:color="auto" w:fill="FFFFFF"/>
        </w:rPr>
        <w:t>n</w:t>
      </w:r>
      <w:r w:rsidRPr="00CC62DC">
        <w:rPr>
          <w:rFonts w:ascii="Weekly Free Light" w:hAnsi="Weekly Free Light"/>
          <w:color w:val="000000"/>
          <w:sz w:val="24"/>
          <w:szCs w:val="24"/>
          <w:shd w:val="clear" w:color="auto" w:fill="FFFFFF"/>
        </w:rPr>
        <w:t>sa vyvesovali na stenu a stávali sa ich pravidlami ("l´estiquet" alebo "l´estiquette). Zoznámiť sa s nimi mohli iba ľudia ktorí vedeli čítať.</w:t>
      </w:r>
      <w:r w:rsidRPr="00DC7C0E">
        <w:rPr>
          <w:rFonts w:ascii="Weekly Free Light" w:hAnsi="Weekly Free Light"/>
          <w:color w:val="000000"/>
          <w:sz w:val="24"/>
          <w:szCs w:val="24"/>
          <w:shd w:val="clear" w:color="auto" w:fill="FFFFFF"/>
        </w:rPr>
        <w:t xml:space="preserve"> </w:t>
      </w:r>
      <w:r>
        <w:rPr>
          <w:rFonts w:ascii="Weekly Free Light" w:hAnsi="Weekly Free Light"/>
          <w:color w:val="000000"/>
          <w:sz w:val="24"/>
          <w:szCs w:val="24"/>
          <w:shd w:val="clear" w:color="auto" w:fill="FFFFFF"/>
        </w:rPr>
        <w:t>Vyvinulo sa z</w:t>
      </w:r>
      <w:r>
        <w:rPr>
          <w:rFonts w:cs="Calibri"/>
          <w:color w:val="000000"/>
          <w:sz w:val="24"/>
          <w:szCs w:val="24"/>
          <w:shd w:val="clear" w:color="auto" w:fill="FFFFFF"/>
        </w:rPr>
        <w:t> </w:t>
      </w:r>
      <w:r>
        <w:rPr>
          <w:rFonts w:ascii="Weekly Free Light" w:hAnsi="Weekly Free Light"/>
          <w:color w:val="000000"/>
          <w:sz w:val="24"/>
          <w:szCs w:val="24"/>
          <w:shd w:val="clear" w:color="auto" w:fill="FFFFFF"/>
        </w:rPr>
        <w:t>nich slovo etiketa.</w:t>
      </w:r>
      <w:r w:rsidRPr="00CC62DC">
        <w:rPr>
          <w:rFonts w:ascii="Weekly Free Light" w:hAnsi="Weekly Free Light"/>
          <w:color w:val="000000"/>
          <w:sz w:val="24"/>
          <w:szCs w:val="24"/>
        </w:rPr>
        <w:br/>
      </w:r>
      <w:r w:rsidRPr="00CC62DC">
        <w:rPr>
          <w:rFonts w:ascii="Weekly Free Light" w:hAnsi="Weekly Free Light"/>
          <w:color w:val="000000"/>
          <w:sz w:val="24"/>
          <w:szCs w:val="24"/>
        </w:rPr>
        <w:br/>
      </w:r>
      <w:r w:rsidRPr="00CC62DC">
        <w:rPr>
          <w:rFonts w:ascii="Weekly Free Light" w:hAnsi="Weekly Free Light"/>
          <w:color w:val="000000"/>
          <w:sz w:val="24"/>
          <w:szCs w:val="24"/>
          <w:shd w:val="clear" w:color="auto" w:fill="FFFFFF"/>
        </w:rPr>
        <w:t xml:space="preserve">Slovo etiketa má  teda francúzsky pôvod. Etiketa znamená skratku, štítok a ceremoniál, to znamená, že poradie konkrétneho obradu. </w:t>
      </w:r>
    </w:p>
    <w:p w14:paraId="5CCB6848" w14:textId="77777777" w:rsidR="008D2837" w:rsidRPr="00CC62DC" w:rsidRDefault="008D2837" w:rsidP="008D2837">
      <w:pPr>
        <w:pStyle w:val="Normlnywebov"/>
        <w:spacing w:before="0" w:beforeAutospacing="0" w:after="420" w:afterAutospacing="0"/>
        <w:rPr>
          <w:rFonts w:ascii="Weekly Free Light" w:eastAsiaTheme="minorHAnsi" w:hAnsi="Weekly Free Light" w:cstheme="minorBidi"/>
          <w:color w:val="000000"/>
          <w:shd w:val="clear" w:color="auto" w:fill="FFFFFF"/>
          <w:lang w:eastAsia="en-US"/>
        </w:rPr>
      </w:pPr>
      <w:r w:rsidRPr="00CC62DC">
        <w:rPr>
          <w:rFonts w:ascii="Weekly Free Light" w:eastAsiaTheme="minorHAnsi" w:hAnsi="Weekly Free Light" w:cstheme="minorBidi"/>
          <w:color w:val="000000"/>
          <w:shd w:val="clear" w:color="auto" w:fill="FFFFFF"/>
          <w:lang w:eastAsia="en-US"/>
        </w:rPr>
        <w:t>Etiketa je aj súbor historicky vytváraných a tradíciou ustálených pravidiel správania sa. Od nepamäti si človek  vytváral rituály – svadobné, pohrebné, bojové, obchodné – a ich nedodržiavanie viedlo k vylúčeniu neprispôsobivého jedinca z kmeňa alebo spoločenstva.</w:t>
      </w:r>
    </w:p>
    <w:p w14:paraId="026C7B49" w14:textId="77777777" w:rsidR="008D2837" w:rsidRPr="00CC62DC" w:rsidRDefault="008D2837" w:rsidP="008D2837">
      <w:pPr>
        <w:shd w:val="clear" w:color="auto" w:fill="FFFFFF"/>
        <w:rPr>
          <w:rFonts w:ascii="Weekly Free Light" w:hAnsi="Weekly Free Light"/>
          <w:color w:val="000000"/>
          <w:sz w:val="24"/>
          <w:szCs w:val="24"/>
          <w:shd w:val="clear" w:color="auto" w:fill="FFFFFF"/>
        </w:rPr>
      </w:pPr>
      <w:r w:rsidRPr="00CC62DC">
        <w:rPr>
          <w:rFonts w:ascii="Weekly Free Light" w:hAnsi="Weekly Free Light"/>
          <w:color w:val="000000"/>
          <w:sz w:val="24"/>
          <w:szCs w:val="24"/>
          <w:shd w:val="clear" w:color="auto" w:fill="FFFFFF"/>
        </w:rPr>
        <w:t>Etiketa sa vyvíja tak, ako sa vyvíja ľudská spoločnosť čiže odráža stupeň rozvoja spoločnosti. Všetci sa vedome, či nevedome riadime zásadami, ktoré nám vštepili rodičia, alebo ktoré sme odpozorovali od ostatných a prijali za svoje.</w:t>
      </w:r>
    </w:p>
    <w:p w14:paraId="16C24CEE" w14:textId="77777777" w:rsidR="008D2837" w:rsidRPr="00CC62DC" w:rsidRDefault="008D2837" w:rsidP="008D2837">
      <w:pPr>
        <w:shd w:val="clear" w:color="auto" w:fill="FFFFFF"/>
        <w:rPr>
          <w:rFonts w:ascii="Weekly Free Light" w:hAnsi="Weekly Free Light"/>
          <w:color w:val="000000"/>
          <w:sz w:val="24"/>
          <w:szCs w:val="24"/>
          <w:shd w:val="clear" w:color="auto" w:fill="FFFFFF"/>
        </w:rPr>
      </w:pPr>
      <w:r w:rsidRPr="00CC62DC">
        <w:rPr>
          <w:rFonts w:ascii="Weekly Free Light" w:hAnsi="Weekly Free Light"/>
          <w:color w:val="000000"/>
          <w:sz w:val="24"/>
          <w:szCs w:val="24"/>
          <w:shd w:val="clear" w:color="auto" w:fill="FFFFFF"/>
        </w:rPr>
        <w:t>Dobré mravy vyvárajú kultivované vzťahy medzi ľuďmi. Slušnosť ľudí zbližuje.</w:t>
      </w:r>
    </w:p>
    <w:p w14:paraId="370DFCCA" w14:textId="77777777" w:rsidR="008D2837" w:rsidRPr="00CC62DC" w:rsidRDefault="008D2837" w:rsidP="008D2837">
      <w:pPr>
        <w:pStyle w:val="Normlnywebov"/>
        <w:spacing w:before="0" w:beforeAutospacing="0" w:after="420" w:afterAutospacing="0"/>
        <w:rPr>
          <w:rFonts w:ascii="Weekly Free Light" w:eastAsiaTheme="minorHAnsi" w:hAnsi="Weekly Free Light" w:cstheme="minorBidi"/>
          <w:color w:val="000000"/>
          <w:shd w:val="clear" w:color="auto" w:fill="FFFFFF"/>
          <w:lang w:eastAsia="en-US"/>
        </w:rPr>
      </w:pPr>
      <w:r w:rsidRPr="00CC62DC">
        <w:rPr>
          <w:rFonts w:ascii="Weekly Free Light" w:eastAsiaTheme="minorHAnsi" w:hAnsi="Weekly Free Light" w:cstheme="minorBidi"/>
          <w:color w:val="000000"/>
          <w:shd w:val="clear" w:color="auto" w:fill="FFFFFF"/>
          <w:lang w:eastAsia="en-US"/>
        </w:rPr>
        <w:t>Za kolísku etikety sa považuje dvor francúzskeho kráľa Ľudovíta XIV. (1643-1715), zvaného tiež „kráľ Slnko. Jemu vďačíme i za pravidlá zasadacieho poriadku, ako aj za uvedenie kravaty medzi odevné prvky pánskeho šatníka.</w:t>
      </w:r>
    </w:p>
    <w:p w14:paraId="2EA78FF3" w14:textId="77777777" w:rsidR="008D2837" w:rsidRDefault="008D2837" w:rsidP="008D2837">
      <w:pPr>
        <w:pStyle w:val="Normlnywebov"/>
        <w:spacing w:before="0" w:beforeAutospacing="0" w:after="420" w:afterAutospacing="0"/>
        <w:rPr>
          <w:rFonts w:ascii="Weekly Free Light" w:eastAsiaTheme="minorHAnsi" w:hAnsi="Weekly Free Light" w:cstheme="minorBidi"/>
          <w:color w:val="000000"/>
          <w:shd w:val="clear" w:color="auto" w:fill="FFFFFF"/>
          <w:lang w:eastAsia="en-US"/>
        </w:rPr>
      </w:pPr>
      <w:r w:rsidRPr="00CC62DC">
        <w:rPr>
          <w:rFonts w:ascii="Weekly Free Light" w:eastAsiaTheme="minorHAnsi" w:hAnsi="Weekly Free Light" w:cstheme="minorBidi"/>
          <w:color w:val="000000"/>
          <w:shd w:val="clear" w:color="auto" w:fill="FFFFFF"/>
          <w:lang w:eastAsia="en-US"/>
        </w:rPr>
        <w:t>Ďalšie zásluhy na rozvoji pravidiel etikety a protokolu mala aj diplomacia, zvlášť britská a francúzska.</w:t>
      </w:r>
    </w:p>
    <w:p w14:paraId="6D4A2A73" w14:textId="77777777" w:rsidR="008D2837" w:rsidRPr="00C670D8" w:rsidRDefault="008D2837" w:rsidP="008D2837">
      <w:pPr>
        <w:rPr>
          <w:rFonts w:ascii="Weekly Free Light" w:eastAsia="Times New Roman" w:hAnsi="Weekly Free Light" w:cs="Arial"/>
          <w:b/>
          <w:bCs/>
          <w:color w:val="000000"/>
          <w:sz w:val="24"/>
          <w:szCs w:val="24"/>
          <w:lang w:eastAsia="sk-SK"/>
        </w:rPr>
      </w:pPr>
      <w:r w:rsidRPr="00C670D8">
        <w:rPr>
          <w:rFonts w:ascii="Weekly Free Light" w:eastAsia="Times New Roman" w:hAnsi="Weekly Free Light" w:cs="Arial"/>
          <w:b/>
          <w:bCs/>
          <w:color w:val="000000"/>
          <w:sz w:val="24"/>
          <w:szCs w:val="24"/>
          <w:lang w:eastAsia="sk-SK"/>
        </w:rPr>
        <w:t>Biznis etiketa</w:t>
      </w:r>
    </w:p>
    <w:p w14:paraId="514B816D" w14:textId="77777777" w:rsidR="008D2837" w:rsidRPr="00C670D8" w:rsidRDefault="008D2837" w:rsidP="008D2837">
      <w:pPr>
        <w:rPr>
          <w:rFonts w:ascii="Weekly Free Light" w:eastAsia="Times New Roman" w:hAnsi="Weekly Free Light" w:cs="Arial"/>
          <w:color w:val="000000"/>
          <w:sz w:val="24"/>
          <w:szCs w:val="24"/>
          <w:lang w:eastAsia="sk-SK"/>
        </w:rPr>
      </w:pPr>
      <w:r w:rsidRPr="00C670D8">
        <w:rPr>
          <w:rFonts w:ascii="Weekly Free Light" w:eastAsia="Times New Roman" w:hAnsi="Weekly Free Light"/>
          <w:color w:val="000000"/>
          <w:sz w:val="24"/>
          <w:szCs w:val="24"/>
          <w:lang w:eastAsia="sk-SK"/>
        </w:rPr>
        <w:t>Vo svete biznisu</w:t>
      </w:r>
      <w:r w:rsidRPr="00C670D8">
        <w:rPr>
          <w:rFonts w:eastAsia="Times New Roman" w:cs="Calibri"/>
          <w:color w:val="000000"/>
          <w:sz w:val="24"/>
          <w:szCs w:val="24"/>
          <w:lang w:eastAsia="sk-SK"/>
        </w:rPr>
        <w:t> </w:t>
      </w:r>
      <w:r w:rsidRPr="00C670D8">
        <w:rPr>
          <w:rFonts w:ascii="Weekly Free Light" w:eastAsia="Times New Roman" w:hAnsi="Weekly Free Light" w:cs="Arial"/>
          <w:color w:val="000000"/>
          <w:sz w:val="24"/>
          <w:szCs w:val="24"/>
          <w:lang w:eastAsia="sk-SK"/>
        </w:rPr>
        <w:t>funguj</w:t>
      </w:r>
      <w:r w:rsidRPr="00C670D8">
        <w:rPr>
          <w:rFonts w:ascii="Weekly Free Light" w:eastAsia="Times New Roman" w:hAnsi="Weekly Free Light" w:cs="Weekly Free Light"/>
          <w:color w:val="000000"/>
          <w:sz w:val="24"/>
          <w:szCs w:val="24"/>
          <w:lang w:eastAsia="sk-SK"/>
        </w:rPr>
        <w:t>ú</w:t>
      </w:r>
      <w:r w:rsidRPr="00C670D8">
        <w:rPr>
          <w:rFonts w:ascii="Weekly Free Light" w:eastAsia="Times New Roman" w:hAnsi="Weekly Free Light" w:cs="Arial"/>
          <w:color w:val="000000"/>
          <w:sz w:val="24"/>
          <w:szCs w:val="24"/>
          <w:lang w:eastAsia="sk-SK"/>
        </w:rPr>
        <w:t xml:space="preserve"> aj pravidl</w:t>
      </w:r>
      <w:r w:rsidRPr="00C670D8">
        <w:rPr>
          <w:rFonts w:ascii="Weekly Free Light" w:eastAsia="Times New Roman" w:hAnsi="Weekly Free Light" w:cs="Weekly Free Light"/>
          <w:color w:val="000000"/>
          <w:sz w:val="24"/>
          <w:szCs w:val="24"/>
          <w:lang w:eastAsia="sk-SK"/>
        </w:rPr>
        <w:t>á</w:t>
      </w:r>
      <w:r w:rsidRPr="00C670D8">
        <w:rPr>
          <w:rFonts w:ascii="Weekly Free Light" w:eastAsia="Times New Roman" w:hAnsi="Weekly Free Light" w:cs="Arial"/>
          <w:color w:val="000000"/>
          <w:sz w:val="24"/>
          <w:szCs w:val="24"/>
          <w:lang w:eastAsia="sk-SK"/>
        </w:rPr>
        <w:t>, ktor</w:t>
      </w:r>
      <w:r w:rsidRPr="00C670D8">
        <w:rPr>
          <w:rFonts w:ascii="Weekly Free Light" w:eastAsia="Times New Roman" w:hAnsi="Weekly Free Light" w:cs="Weekly Free Light"/>
          <w:color w:val="000000"/>
          <w:sz w:val="24"/>
          <w:szCs w:val="24"/>
          <w:lang w:eastAsia="sk-SK"/>
        </w:rPr>
        <w:t>é</w:t>
      </w:r>
      <w:r w:rsidRPr="00C670D8">
        <w:rPr>
          <w:rFonts w:ascii="Weekly Free Light" w:eastAsia="Times New Roman" w:hAnsi="Weekly Free Light" w:cs="Arial"/>
          <w:color w:val="000000"/>
          <w:sz w:val="24"/>
          <w:szCs w:val="24"/>
          <w:lang w:eastAsia="sk-SK"/>
        </w:rPr>
        <w:t xml:space="preserve"> sa mnoh</w:t>
      </w:r>
      <w:r w:rsidRPr="00C670D8">
        <w:rPr>
          <w:rFonts w:ascii="Weekly Free Light" w:eastAsia="Times New Roman" w:hAnsi="Weekly Free Light" w:cs="Weekly Free Light"/>
          <w:color w:val="000000"/>
          <w:sz w:val="24"/>
          <w:szCs w:val="24"/>
          <w:lang w:eastAsia="sk-SK"/>
        </w:rPr>
        <w:t>í</w:t>
      </w:r>
      <w:r w:rsidRPr="00C670D8">
        <w:rPr>
          <w:rFonts w:ascii="Weekly Free Light" w:eastAsia="Times New Roman" w:hAnsi="Weekly Free Light" w:cs="Arial"/>
          <w:color w:val="000000"/>
          <w:sz w:val="24"/>
          <w:szCs w:val="24"/>
          <w:lang w:eastAsia="sk-SK"/>
        </w:rPr>
        <w:t xml:space="preserve"> z n</w:t>
      </w:r>
      <w:r w:rsidRPr="00C670D8">
        <w:rPr>
          <w:rFonts w:ascii="Weekly Free Light" w:eastAsia="Times New Roman" w:hAnsi="Weekly Free Light" w:cs="Weekly Free Light"/>
          <w:color w:val="000000"/>
          <w:sz w:val="24"/>
          <w:szCs w:val="24"/>
          <w:lang w:eastAsia="sk-SK"/>
        </w:rPr>
        <w:t>á</w:t>
      </w:r>
      <w:r w:rsidRPr="00C670D8">
        <w:rPr>
          <w:rFonts w:ascii="Weekly Free Light" w:eastAsia="Times New Roman" w:hAnsi="Weekly Free Light" w:cs="Arial"/>
          <w:color w:val="000000"/>
          <w:sz w:val="24"/>
          <w:szCs w:val="24"/>
          <w:lang w:eastAsia="sk-SK"/>
        </w:rPr>
        <w:t>s nau</w:t>
      </w:r>
      <w:r w:rsidRPr="00C670D8">
        <w:rPr>
          <w:rFonts w:ascii="Weekly Free Light" w:eastAsia="Times New Roman" w:hAnsi="Weekly Free Light" w:cs="Weekly Free Light"/>
          <w:color w:val="000000"/>
          <w:sz w:val="24"/>
          <w:szCs w:val="24"/>
          <w:lang w:eastAsia="sk-SK"/>
        </w:rPr>
        <w:t>č</w:t>
      </w:r>
      <w:r w:rsidRPr="00C670D8">
        <w:rPr>
          <w:rFonts w:ascii="Weekly Free Light" w:eastAsia="Times New Roman" w:hAnsi="Weekly Free Light" w:cs="Arial"/>
          <w:color w:val="000000"/>
          <w:sz w:val="24"/>
          <w:szCs w:val="24"/>
          <w:lang w:eastAsia="sk-SK"/>
        </w:rPr>
        <w:t>il v</w:t>
      </w:r>
      <w:r w:rsidRPr="00C670D8">
        <w:rPr>
          <w:rFonts w:eastAsia="Times New Roman" w:cs="Calibri"/>
          <w:color w:val="000000"/>
          <w:sz w:val="24"/>
          <w:szCs w:val="24"/>
          <w:lang w:eastAsia="sk-SK"/>
        </w:rPr>
        <w:t> </w:t>
      </w:r>
      <w:r w:rsidRPr="00C670D8">
        <w:rPr>
          <w:rFonts w:ascii="Weekly Free Light" w:eastAsia="Times New Roman" w:hAnsi="Weekly Free Light" w:cs="Arial"/>
          <w:color w:val="000000"/>
          <w:sz w:val="24"/>
          <w:szCs w:val="24"/>
          <w:lang w:eastAsia="sk-SK"/>
        </w:rPr>
        <w:t>spoločenskej etikete  trošku</w:t>
      </w:r>
      <w:r w:rsidRPr="00C670D8">
        <w:rPr>
          <w:rFonts w:eastAsia="Times New Roman" w:cs="Calibri"/>
          <w:color w:val="000000"/>
          <w:sz w:val="24"/>
          <w:szCs w:val="24"/>
          <w:lang w:eastAsia="sk-SK"/>
        </w:rPr>
        <w:t> </w:t>
      </w:r>
      <w:r w:rsidRPr="00C670D8">
        <w:rPr>
          <w:rFonts w:ascii="Weekly Free Light" w:eastAsia="Times New Roman" w:hAnsi="Weekly Free Light"/>
          <w:color w:val="000000"/>
          <w:sz w:val="24"/>
          <w:szCs w:val="24"/>
          <w:lang w:eastAsia="sk-SK"/>
        </w:rPr>
        <w:t>odlišne</w:t>
      </w:r>
      <w:r w:rsidRPr="00C670D8">
        <w:rPr>
          <w:rFonts w:ascii="Weekly Free Light" w:eastAsia="Times New Roman" w:hAnsi="Weekly Free Light" w:cs="Arial"/>
          <w:color w:val="000000"/>
          <w:sz w:val="24"/>
          <w:szCs w:val="24"/>
          <w:lang w:eastAsia="sk-SK"/>
        </w:rPr>
        <w:t>.</w:t>
      </w:r>
    </w:p>
    <w:p w14:paraId="58B111FB" w14:textId="77777777" w:rsidR="008D2837" w:rsidRPr="00C670D8" w:rsidRDefault="008D2837" w:rsidP="008D2837">
      <w:pPr>
        <w:rPr>
          <w:rFonts w:ascii="Weekly Free Light" w:eastAsia="Times New Roman" w:hAnsi="Weekly Free Light" w:cs="Arial"/>
          <w:color w:val="000000"/>
          <w:sz w:val="24"/>
          <w:szCs w:val="24"/>
          <w:lang w:eastAsia="sk-SK"/>
        </w:rPr>
      </w:pPr>
      <w:r w:rsidRPr="00C670D8">
        <w:rPr>
          <w:rFonts w:ascii="Weekly Free Light" w:eastAsia="Times New Roman" w:hAnsi="Weekly Free Light" w:cs="Arial"/>
          <w:color w:val="000000"/>
          <w:sz w:val="24"/>
          <w:szCs w:val="24"/>
          <w:lang w:eastAsia="sk-SK"/>
        </w:rPr>
        <w:t xml:space="preserve">Pracovná etiketa alebo biznis etiketa udáva pravidlá, ktorými by sme sa mali riadiť pri úspešnom pracovnom stretnutí. Ako správne telefonovať, podávať ruku, </w:t>
      </w:r>
      <w:r>
        <w:rPr>
          <w:rFonts w:ascii="Weekly Free Light" w:eastAsia="Times New Roman" w:hAnsi="Weekly Free Light" w:cs="Arial"/>
          <w:color w:val="000000"/>
          <w:sz w:val="24"/>
          <w:szCs w:val="24"/>
          <w:lang w:eastAsia="sk-SK"/>
        </w:rPr>
        <w:t xml:space="preserve">ako sa predstaviť, podávať </w:t>
      </w:r>
      <w:r w:rsidRPr="00C670D8">
        <w:rPr>
          <w:rFonts w:ascii="Weekly Free Light" w:eastAsia="Times New Roman" w:hAnsi="Weekly Free Light" w:cs="Arial"/>
          <w:color w:val="000000"/>
          <w:sz w:val="24"/>
          <w:szCs w:val="24"/>
          <w:lang w:eastAsia="sk-SK"/>
        </w:rPr>
        <w:t>vizitku</w:t>
      </w:r>
      <w:r>
        <w:rPr>
          <w:rFonts w:ascii="Weekly Free Light" w:eastAsia="Times New Roman" w:hAnsi="Weekly Free Light" w:cs="Arial"/>
          <w:color w:val="000000"/>
          <w:sz w:val="24"/>
          <w:szCs w:val="24"/>
          <w:lang w:eastAsia="sk-SK"/>
        </w:rPr>
        <w:t>, správne stolovať</w:t>
      </w:r>
      <w:r w:rsidRPr="00C670D8">
        <w:rPr>
          <w:rFonts w:ascii="Weekly Free Light" w:eastAsia="Times New Roman" w:hAnsi="Weekly Free Light" w:cs="Arial"/>
          <w:color w:val="000000"/>
          <w:sz w:val="24"/>
          <w:szCs w:val="24"/>
          <w:lang w:eastAsia="sk-SK"/>
        </w:rPr>
        <w:t>.</w:t>
      </w:r>
      <w:r w:rsidRPr="00C670D8">
        <w:rPr>
          <w:rFonts w:eastAsia="Times New Roman" w:cs="Calibri"/>
          <w:color w:val="000000"/>
          <w:sz w:val="24"/>
          <w:szCs w:val="24"/>
          <w:lang w:eastAsia="sk-SK"/>
        </w:rPr>
        <w:t> </w:t>
      </w:r>
    </w:p>
    <w:p w14:paraId="1C0BACCB" w14:textId="77777777" w:rsidR="008D2837" w:rsidRPr="00CC62DC" w:rsidRDefault="008D2837" w:rsidP="008D2837">
      <w:pPr>
        <w:pStyle w:val="Normlnywebov"/>
        <w:spacing w:before="0" w:beforeAutospacing="0" w:after="420" w:afterAutospacing="0"/>
        <w:rPr>
          <w:rFonts w:ascii="Weekly Free Light" w:eastAsiaTheme="minorHAnsi" w:hAnsi="Weekly Free Light" w:cstheme="minorBidi"/>
          <w:color w:val="000000"/>
          <w:shd w:val="clear" w:color="auto" w:fill="FFFFFF"/>
          <w:lang w:eastAsia="en-US"/>
        </w:rPr>
      </w:pPr>
    </w:p>
    <w:p w14:paraId="06F09CB9" w14:textId="77777777" w:rsidR="008D2837" w:rsidRPr="00CC62DC" w:rsidRDefault="008D2837" w:rsidP="008D2837">
      <w:pPr>
        <w:shd w:val="clear" w:color="auto" w:fill="FFFFFF"/>
        <w:rPr>
          <w:rFonts w:ascii="Weekly Free Light" w:hAnsi="Weekly Free Light"/>
          <w:b/>
          <w:bCs/>
          <w:color w:val="000000"/>
          <w:sz w:val="24"/>
          <w:szCs w:val="24"/>
          <w:shd w:val="clear" w:color="auto" w:fill="FFFFFF"/>
        </w:rPr>
      </w:pPr>
      <w:r w:rsidRPr="00CC62DC">
        <w:rPr>
          <w:rFonts w:ascii="Weekly Free Light" w:hAnsi="Weekly Free Light"/>
          <w:b/>
          <w:bCs/>
          <w:color w:val="000000"/>
          <w:sz w:val="24"/>
          <w:szCs w:val="24"/>
          <w:shd w:val="clear" w:color="auto" w:fill="FFFFFF"/>
        </w:rPr>
        <w:lastRenderedPageBreak/>
        <w:t>Pozdrav</w:t>
      </w:r>
    </w:p>
    <w:p w14:paraId="57B928CB" w14:textId="77777777" w:rsidR="008D2837" w:rsidRPr="00CC62DC" w:rsidRDefault="008D2837" w:rsidP="008D2837">
      <w:pPr>
        <w:shd w:val="clear" w:color="auto" w:fill="FFFFFF"/>
        <w:rPr>
          <w:rFonts w:ascii="Weekly Free Light" w:hAnsi="Weekly Free Light"/>
          <w:color w:val="000000"/>
          <w:sz w:val="24"/>
          <w:szCs w:val="24"/>
          <w:shd w:val="clear" w:color="auto" w:fill="FFFFFF"/>
        </w:rPr>
      </w:pPr>
      <w:r w:rsidRPr="00CC62DC">
        <w:rPr>
          <w:rFonts w:ascii="Weekly Free Light" w:hAnsi="Weekly Free Light"/>
          <w:color w:val="000000"/>
          <w:sz w:val="24"/>
          <w:szCs w:val="24"/>
          <w:shd w:val="clear" w:color="auto" w:fill="FFFFFF"/>
        </w:rPr>
        <w:t>Každá komunikácia začína hlave pozdravom, ten je považovaný za zdvorilostný úkon v bežnom aj v obchodnom živote. Pozdraviť sa je zdvorilosť a aj povinnosť a neodpovedať je hrubá urážka. Pravidlá pri pozdrave sú nasledovné:</w:t>
      </w:r>
    </w:p>
    <w:p w14:paraId="755EC770"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Pozeráme pri pozdrave do očí, alebo aspoň na toho koho zdravíme.</w:t>
      </w:r>
    </w:p>
    <w:p w14:paraId="50160FC5"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Zdravíme vždy jasne a zreteľne nie len „ Dobreéé.“</w:t>
      </w:r>
    </w:p>
    <w:p w14:paraId="7967CA9C"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Na pracovisku zdraví vždy podriadený nadriadeného, bez ohľadu na vek a pohlavie,</w:t>
      </w:r>
    </w:p>
    <w:p w14:paraId="1DD4BEE8"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Pozdrav pri odchode dáva ten čo odchádza,</w:t>
      </w:r>
    </w:p>
    <w:p w14:paraId="05AC840E"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Sediaci muž sa vždy postaví,</w:t>
      </w:r>
    </w:p>
    <w:p w14:paraId="4652C249"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 xml:space="preserve">Žena môže sedieť pri pozdrave, </w:t>
      </w:r>
    </w:p>
    <w:p w14:paraId="6FF44302" w14:textId="77777777" w:rsidR="008D2837" w:rsidRPr="00CC62DC" w:rsidRDefault="008D2837" w:rsidP="008D2837">
      <w:pPr>
        <w:numPr>
          <w:ilvl w:val="0"/>
          <w:numId w:val="1"/>
        </w:numPr>
        <w:shd w:val="clear" w:color="auto" w:fill="FFFFFF"/>
        <w:autoSpaceDN/>
        <w:spacing w:after="150" w:line="240" w:lineRule="auto"/>
        <w:ind w:left="1440"/>
        <w:rPr>
          <w:rFonts w:ascii="Weekly Free Light" w:hAnsi="Weekly Free Light" w:cs="Arial"/>
          <w:color w:val="383838"/>
          <w:sz w:val="24"/>
          <w:szCs w:val="24"/>
        </w:rPr>
      </w:pPr>
      <w:r w:rsidRPr="00CC62DC">
        <w:rPr>
          <w:rStyle w:val="Zvraznenie"/>
          <w:rFonts w:ascii="Weekly Free Light" w:hAnsi="Weekly Free Light" w:cs="Arial"/>
          <w:color w:val="383838"/>
          <w:sz w:val="24"/>
          <w:szCs w:val="24"/>
        </w:rPr>
        <w:t>Ako prvý zdraví ten kto ide ku skupine ľudí</w:t>
      </w:r>
      <w:r w:rsidRPr="00CC62DC">
        <w:rPr>
          <w:rFonts w:ascii="Weekly Free Light" w:hAnsi="Weekly Free Light" w:cs="Arial"/>
          <w:i/>
          <w:iCs/>
          <w:color w:val="383838"/>
          <w:sz w:val="24"/>
          <w:szCs w:val="24"/>
        </w:rPr>
        <w:t>.</w:t>
      </w:r>
      <w:r w:rsidRPr="00CC62DC">
        <w:rPr>
          <w:rFonts w:ascii="Weekly Free Light" w:hAnsi="Weekly Free Light" w:cs="Arial"/>
          <w:color w:val="383838"/>
          <w:sz w:val="24"/>
          <w:szCs w:val="24"/>
        </w:rPr>
        <w:t xml:space="preserve"> </w:t>
      </w:r>
    </w:p>
    <w:p w14:paraId="08BB916D" w14:textId="77777777" w:rsidR="008D2837" w:rsidRPr="00CC62DC" w:rsidRDefault="008D2837" w:rsidP="008D2837">
      <w:pPr>
        <w:shd w:val="clear" w:color="auto" w:fill="FFFFFF"/>
        <w:spacing w:after="150" w:line="240" w:lineRule="auto"/>
        <w:ind w:left="1134" w:hanging="1134"/>
        <w:rPr>
          <w:rFonts w:ascii="Weekly Free Light" w:hAnsi="Weekly Free Light" w:cs="Arial"/>
          <w:color w:val="383838"/>
          <w:sz w:val="24"/>
          <w:szCs w:val="24"/>
        </w:rPr>
      </w:pPr>
      <w:r w:rsidRPr="00CC62DC">
        <w:rPr>
          <w:rFonts w:ascii="Weekly Free Light" w:hAnsi="Weekly Free Light" w:cs="Arial"/>
          <w:color w:val="383838"/>
          <w:sz w:val="24"/>
          <w:szCs w:val="24"/>
        </w:rPr>
        <w:t>Pri pozdrave je dôležité :</w:t>
      </w:r>
    </w:p>
    <w:p w14:paraId="1EC6B314"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 xml:space="preserve">nemali by byť ruky vo vreckách </w:t>
      </w:r>
    </w:p>
    <w:p w14:paraId="47D0CDBF"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 xml:space="preserve"> nemala by byť  cigareta v ústach,</w:t>
      </w:r>
    </w:p>
    <w:p w14:paraId="3071FD2B"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 xml:space="preserve"> pri pozdrave sa aj podávajú ruky. </w:t>
      </w:r>
    </w:p>
    <w:p w14:paraId="200A19DD" w14:textId="77777777" w:rsidR="008D2837" w:rsidRPr="00CC62DC" w:rsidRDefault="008D2837" w:rsidP="008D2837">
      <w:pPr>
        <w:pStyle w:val="Odsekzoznamu"/>
        <w:shd w:val="clear" w:color="auto" w:fill="FFFFFF"/>
        <w:spacing w:after="150" w:line="240" w:lineRule="auto"/>
        <w:ind w:left="2220"/>
        <w:rPr>
          <w:rFonts w:ascii="Weekly Free Light" w:hAnsi="Weekly Free Light" w:cs="Arial"/>
          <w:color w:val="383838"/>
          <w:sz w:val="24"/>
          <w:szCs w:val="24"/>
        </w:rPr>
      </w:pPr>
    </w:p>
    <w:p w14:paraId="3E8EF273" w14:textId="77777777" w:rsidR="008D2837" w:rsidRPr="00CC62DC" w:rsidRDefault="008D2837" w:rsidP="008D2837">
      <w:pPr>
        <w:shd w:val="clear" w:color="auto" w:fill="FFFFFF"/>
        <w:spacing w:after="150" w:line="240" w:lineRule="auto"/>
        <w:rPr>
          <w:rFonts w:ascii="Weekly Free Light" w:hAnsi="Weekly Free Light" w:cs="Arial"/>
          <w:color w:val="383838"/>
          <w:sz w:val="24"/>
          <w:szCs w:val="24"/>
        </w:rPr>
      </w:pPr>
      <w:r w:rsidRPr="00CC62DC">
        <w:rPr>
          <w:rFonts w:ascii="Weekly Free Light" w:hAnsi="Weekly Free Light" w:cs="Arial"/>
          <w:color w:val="383838"/>
          <w:sz w:val="24"/>
          <w:szCs w:val="24"/>
        </w:rPr>
        <w:t>V minulosti to symbolizovalo, že prichádzame v mieri a nemáme v ruke žiadnu zbraň, podávanie rúk predchádza pozdravu. Aj pri podávaní rúk existujú pravidlá:</w:t>
      </w:r>
    </w:p>
    <w:p w14:paraId="0CF80457"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ruky si podávame bez prekážky,</w:t>
      </w:r>
    </w:p>
    <w:p w14:paraId="21CB39ED"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ruky sa nepodávajú „ do kríža“,</w:t>
      </w:r>
    </w:p>
    <w:p w14:paraId="0C79F50B"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pozeráme sa do očí druhému,</w:t>
      </w:r>
    </w:p>
    <w:p w14:paraId="3DBA6676" w14:textId="77777777" w:rsidR="008D2837" w:rsidRPr="00CC62DC" w:rsidRDefault="008D2837" w:rsidP="008D2837">
      <w:pPr>
        <w:shd w:val="clear" w:color="auto" w:fill="FFFFFF"/>
        <w:spacing w:before="100" w:beforeAutospacing="1" w:after="180" w:line="240" w:lineRule="auto"/>
        <w:rPr>
          <w:rFonts w:ascii="Weekly Free Light" w:hAnsi="Weekly Free Light" w:cs="Arial"/>
          <w:color w:val="383838"/>
          <w:sz w:val="24"/>
          <w:szCs w:val="24"/>
        </w:rPr>
      </w:pPr>
      <w:r w:rsidRPr="00CC62DC">
        <w:rPr>
          <w:rFonts w:ascii="Weekly Free Light" w:hAnsi="Weekly Free Light" w:cs="Arial"/>
          <w:color w:val="383838"/>
          <w:sz w:val="24"/>
          <w:szCs w:val="24"/>
        </w:rPr>
        <w:t>Postup je opačný ako  pri pozdrave:</w:t>
      </w:r>
    </w:p>
    <w:p w14:paraId="32F990F0"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ruku podáva nadriadený podriadenému,</w:t>
      </w:r>
    </w:p>
    <w:p w14:paraId="2B3A1963"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žena mužovi,</w:t>
      </w:r>
    </w:p>
    <w:p w14:paraId="6EECA867" w14:textId="77777777" w:rsidR="008D2837" w:rsidRPr="00CC62DC" w:rsidRDefault="008D2837" w:rsidP="008D2837">
      <w:pPr>
        <w:numPr>
          <w:ilvl w:val="0"/>
          <w:numId w:val="2"/>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starší mladšiemu,</w:t>
      </w:r>
    </w:p>
    <w:p w14:paraId="08057587" w14:textId="77777777" w:rsidR="008D2837" w:rsidRPr="00CC62DC" w:rsidRDefault="008D2837" w:rsidP="008D2837">
      <w:pPr>
        <w:shd w:val="clear" w:color="auto" w:fill="FFFFFF"/>
        <w:spacing w:before="100" w:beforeAutospacing="1" w:after="180" w:line="240" w:lineRule="auto"/>
        <w:rPr>
          <w:rFonts w:ascii="Weekly Free Light" w:hAnsi="Weekly Free Light" w:cs="Arial"/>
          <w:color w:val="383838"/>
          <w:sz w:val="24"/>
          <w:szCs w:val="24"/>
        </w:rPr>
      </w:pPr>
      <w:r w:rsidRPr="00CC62DC">
        <w:rPr>
          <w:rFonts w:ascii="Weekly Free Light" w:hAnsi="Weekly Free Light" w:cs="Arial"/>
          <w:color w:val="383838"/>
          <w:sz w:val="24"/>
          <w:szCs w:val="24"/>
        </w:rPr>
        <w:t>Stisk ruky je pevný a</w:t>
      </w:r>
      <w:r w:rsidRPr="00CC62DC">
        <w:rPr>
          <w:rFonts w:cs="Calibri"/>
          <w:color w:val="383838"/>
          <w:sz w:val="24"/>
          <w:szCs w:val="24"/>
        </w:rPr>
        <w:t> </w:t>
      </w:r>
      <w:r w:rsidRPr="00CC62DC">
        <w:rPr>
          <w:rFonts w:ascii="Weekly Free Light" w:hAnsi="Weekly Free Light" w:cs="Arial"/>
          <w:color w:val="383838"/>
          <w:sz w:val="24"/>
          <w:szCs w:val="24"/>
        </w:rPr>
        <w:t>krátky.</w:t>
      </w:r>
    </w:p>
    <w:p w14:paraId="547A6421" w14:textId="77777777" w:rsidR="008D2837" w:rsidRPr="00CC62DC" w:rsidRDefault="008D2837" w:rsidP="008D2837">
      <w:pPr>
        <w:shd w:val="clear" w:color="auto" w:fill="FFFFFF"/>
        <w:spacing w:before="100" w:beforeAutospacing="1" w:after="180" w:line="240" w:lineRule="auto"/>
        <w:rPr>
          <w:rFonts w:ascii="Weekly Free Light" w:hAnsi="Weekly Free Light" w:cs="Arial"/>
          <w:color w:val="383838"/>
          <w:sz w:val="24"/>
          <w:szCs w:val="24"/>
        </w:rPr>
      </w:pPr>
      <w:r w:rsidRPr="00CC62DC">
        <w:rPr>
          <w:rFonts w:ascii="Weekly Free Light" w:hAnsi="Weekly Free Light" w:cs="Arial"/>
          <w:color w:val="383838"/>
          <w:sz w:val="24"/>
          <w:szCs w:val="24"/>
        </w:rPr>
        <w:t>Sediaci muž vstane pred podaním ruky, ženy môžu sedieť.</w:t>
      </w:r>
    </w:p>
    <w:p w14:paraId="766026A5" w14:textId="77777777" w:rsidR="008D2837" w:rsidRPr="00CC62DC" w:rsidRDefault="008D2837" w:rsidP="008D2837">
      <w:pPr>
        <w:shd w:val="clear" w:color="auto" w:fill="FFFFFF"/>
        <w:spacing w:before="100" w:beforeAutospacing="1" w:after="180" w:line="240" w:lineRule="auto"/>
        <w:rPr>
          <w:rFonts w:ascii="Weekly Free Light" w:hAnsi="Weekly Free Light" w:cs="Arial"/>
          <w:color w:val="383838"/>
          <w:sz w:val="24"/>
          <w:szCs w:val="24"/>
        </w:rPr>
      </w:pPr>
      <w:r w:rsidRPr="00CC62DC">
        <w:rPr>
          <w:rFonts w:ascii="Weekly Free Light" w:hAnsi="Weekly Free Light" w:cs="Arial"/>
          <w:color w:val="383838"/>
          <w:sz w:val="24"/>
          <w:szCs w:val="24"/>
        </w:rPr>
        <w:lastRenderedPageBreak/>
        <w:t xml:space="preserve">Muži si nikdy nepodávajú ruku v rukaviciach, ženy môžu. </w:t>
      </w:r>
    </w:p>
    <w:p w14:paraId="61B76DEB" w14:textId="77777777" w:rsidR="008D2837" w:rsidRPr="00CC62DC" w:rsidRDefault="008D2837" w:rsidP="008D2837">
      <w:pPr>
        <w:shd w:val="clear" w:color="auto" w:fill="FFFFFF"/>
        <w:spacing w:before="100" w:beforeAutospacing="1" w:after="180" w:line="240" w:lineRule="auto"/>
        <w:rPr>
          <w:rFonts w:ascii="Weekly Free Light" w:hAnsi="Weekly Free Light" w:cs="Arial"/>
          <w:color w:val="383838"/>
          <w:sz w:val="24"/>
          <w:szCs w:val="24"/>
        </w:rPr>
      </w:pPr>
      <w:r w:rsidRPr="00CC62DC">
        <w:rPr>
          <w:rFonts w:ascii="Weekly Free Light" w:hAnsi="Weekly Free Light" w:cs="Arial"/>
          <w:color w:val="383838"/>
          <w:sz w:val="24"/>
          <w:szCs w:val="24"/>
        </w:rPr>
        <w:t>V</w:t>
      </w:r>
      <w:r w:rsidRPr="00CC62DC">
        <w:rPr>
          <w:rFonts w:cs="Calibri"/>
          <w:color w:val="383838"/>
          <w:sz w:val="24"/>
          <w:szCs w:val="24"/>
        </w:rPr>
        <w:t> </w:t>
      </w:r>
      <w:r w:rsidRPr="00CC62DC">
        <w:rPr>
          <w:rFonts w:ascii="Weekly Free Light" w:hAnsi="Weekly Free Light" w:cs="Arial"/>
          <w:color w:val="383838"/>
          <w:sz w:val="24"/>
          <w:szCs w:val="24"/>
        </w:rPr>
        <w:t>biznis etikete, teda v</w:t>
      </w:r>
      <w:r w:rsidRPr="00CC62DC">
        <w:rPr>
          <w:rFonts w:cs="Calibri"/>
          <w:color w:val="383838"/>
          <w:sz w:val="24"/>
          <w:szCs w:val="24"/>
        </w:rPr>
        <w:t> </w:t>
      </w:r>
      <w:r w:rsidRPr="00CC62DC">
        <w:rPr>
          <w:rFonts w:ascii="Weekly Free Light" w:hAnsi="Weekly Free Light" w:cs="Arial"/>
          <w:color w:val="383838"/>
          <w:sz w:val="24"/>
          <w:szCs w:val="24"/>
        </w:rPr>
        <w:t>zamestnaní, obchodnom styky sa podanie ruky riadi podľa hierarchie. Pravidlo prednosti žien,  starších ľudí tu neplatí.</w:t>
      </w:r>
    </w:p>
    <w:p w14:paraId="5500B274" w14:textId="77777777" w:rsidR="008D2837" w:rsidRPr="00CC62DC" w:rsidRDefault="008D2837" w:rsidP="008D2837">
      <w:pPr>
        <w:rPr>
          <w:rFonts w:ascii="Weekly Free Light" w:hAnsi="Weekly Free Light"/>
          <w:b/>
          <w:bCs/>
          <w:color w:val="000000"/>
          <w:sz w:val="24"/>
          <w:szCs w:val="24"/>
          <w:shd w:val="clear" w:color="auto" w:fill="FFFFFF"/>
        </w:rPr>
      </w:pPr>
      <w:r w:rsidRPr="00CC62DC">
        <w:rPr>
          <w:rFonts w:ascii="Weekly Free Light" w:hAnsi="Weekly Free Light"/>
          <w:b/>
          <w:bCs/>
          <w:color w:val="000000"/>
          <w:sz w:val="24"/>
          <w:szCs w:val="24"/>
          <w:shd w:val="clear" w:color="auto" w:fill="FFFFFF"/>
        </w:rPr>
        <w:t>Oslovenie</w:t>
      </w:r>
    </w:p>
    <w:p w14:paraId="16CADD11" w14:textId="77777777" w:rsidR="008D2837" w:rsidRPr="00CC62DC" w:rsidRDefault="008D2837" w:rsidP="008D2837">
      <w:pPr>
        <w:rPr>
          <w:rFonts w:ascii="Weekly Free Light" w:hAnsi="Weekly Free Light"/>
          <w:color w:val="000000"/>
          <w:sz w:val="24"/>
          <w:szCs w:val="24"/>
          <w:shd w:val="clear" w:color="auto" w:fill="FFFFFF"/>
        </w:rPr>
      </w:pPr>
      <w:r w:rsidRPr="00CC62DC">
        <w:rPr>
          <w:rFonts w:ascii="Weekly Free Light" w:hAnsi="Weekly Free Light"/>
          <w:color w:val="000000"/>
          <w:sz w:val="24"/>
          <w:szCs w:val="24"/>
          <w:shd w:val="clear" w:color="auto" w:fill="FFFFFF"/>
        </w:rPr>
        <w:t xml:space="preserve">Pri oslovovaní je potrebné si zapamätať, že v našich podmienkach oslovujeme </w:t>
      </w:r>
    </w:p>
    <w:p w14:paraId="7F8F8F3E"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 xml:space="preserve">pán, pani a slečna iba osoby neznáme, teda tie, ktorým sme neboli predstavení. </w:t>
      </w:r>
    </w:p>
    <w:p w14:paraId="417734F6"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 xml:space="preserve">V ostatných prípadoch pripojíme buď akademický titul, funkciu alebo priezvisko. </w:t>
      </w:r>
    </w:p>
    <w:p w14:paraId="15378987"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Krstným menom oslovujeme iba veľmi dobrých priateľov a známych, spravidla tých ľudí, s ktorými si tykáme.</w:t>
      </w:r>
    </w:p>
    <w:p w14:paraId="0EA3B073"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b/>
          <w:bCs/>
          <w:color w:val="383838"/>
          <w:sz w:val="24"/>
          <w:szCs w:val="24"/>
        </w:rPr>
      </w:pPr>
      <w:r w:rsidRPr="00CC62DC">
        <w:rPr>
          <w:rFonts w:ascii="Weekly Free Light" w:hAnsi="Weekly Free Light" w:cs="Arial"/>
          <w:color w:val="383838"/>
          <w:sz w:val="24"/>
          <w:szCs w:val="24"/>
        </w:rPr>
        <w:t>Hovoriť komukoľvek iba priezviskom je úplne chybné a svedčí o nedostatku spoločenského taktu.</w:t>
      </w:r>
    </w:p>
    <w:p w14:paraId="38B4EC4B"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b/>
          <w:bCs/>
          <w:color w:val="383838"/>
          <w:sz w:val="24"/>
          <w:szCs w:val="24"/>
        </w:rPr>
      </w:pPr>
      <w:r w:rsidRPr="00CC62DC">
        <w:rPr>
          <w:rFonts w:ascii="Weekly Free Light" w:hAnsi="Weekly Free Light" w:cs="Arial"/>
          <w:color w:val="383838"/>
          <w:sz w:val="24"/>
          <w:szCs w:val="24"/>
        </w:rPr>
        <w:t>V</w:t>
      </w:r>
      <w:r w:rsidRPr="00CC62DC">
        <w:rPr>
          <w:rFonts w:cs="Calibri"/>
          <w:color w:val="383838"/>
          <w:sz w:val="24"/>
          <w:szCs w:val="24"/>
        </w:rPr>
        <w:t> </w:t>
      </w:r>
      <w:r w:rsidRPr="00CC62DC">
        <w:rPr>
          <w:rFonts w:ascii="Weekly Free Light" w:hAnsi="Weekly Free Light" w:cs="Arial"/>
          <w:color w:val="383838"/>
          <w:sz w:val="24"/>
          <w:szCs w:val="24"/>
        </w:rPr>
        <w:t>biznis etikete treba každého oslovovať titulom.</w:t>
      </w:r>
    </w:p>
    <w:p w14:paraId="0FD9BBC9"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b/>
          <w:bCs/>
          <w:color w:val="383838"/>
          <w:sz w:val="24"/>
          <w:szCs w:val="24"/>
        </w:rPr>
      </w:pPr>
      <w:r w:rsidRPr="00CC62DC">
        <w:rPr>
          <w:rFonts w:ascii="Weekly Free Light" w:hAnsi="Weekly Free Light" w:cs="Arial"/>
          <w:color w:val="383838"/>
          <w:sz w:val="24"/>
          <w:szCs w:val="24"/>
        </w:rPr>
        <w:t>Ženské tvary funkcií a</w:t>
      </w:r>
      <w:r w:rsidRPr="00CC62DC">
        <w:rPr>
          <w:rFonts w:cs="Calibri"/>
          <w:color w:val="383838"/>
          <w:sz w:val="24"/>
          <w:szCs w:val="24"/>
        </w:rPr>
        <w:t> </w:t>
      </w:r>
      <w:r w:rsidRPr="00CC62DC">
        <w:rPr>
          <w:rFonts w:ascii="Weekly Free Light" w:hAnsi="Weekly Free Light" w:cs="Arial"/>
          <w:color w:val="383838"/>
          <w:sz w:val="24"/>
          <w:szCs w:val="24"/>
        </w:rPr>
        <w:t>akademických titulov treba dôsledne používať. (pani ministerka..)</w:t>
      </w:r>
    </w:p>
    <w:p w14:paraId="2F05CCE3"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b/>
          <w:bCs/>
          <w:color w:val="383838"/>
          <w:sz w:val="24"/>
          <w:szCs w:val="24"/>
        </w:rPr>
      </w:pPr>
      <w:r w:rsidRPr="00CC62DC">
        <w:rPr>
          <w:rFonts w:ascii="Weekly Free Light" w:hAnsi="Weekly Free Light" w:cs="Arial"/>
          <w:color w:val="383838"/>
          <w:sz w:val="24"/>
          <w:szCs w:val="24"/>
        </w:rPr>
        <w:t>Oslovenie slečna sa v</w:t>
      </w:r>
      <w:r w:rsidRPr="00CC62DC">
        <w:rPr>
          <w:rFonts w:cs="Calibri"/>
          <w:color w:val="383838"/>
          <w:sz w:val="24"/>
          <w:szCs w:val="24"/>
        </w:rPr>
        <w:t> </w:t>
      </w:r>
      <w:r w:rsidRPr="00CC62DC">
        <w:rPr>
          <w:rFonts w:ascii="Weekly Free Light" w:hAnsi="Weekly Free Light" w:cs="Arial"/>
          <w:color w:val="383838"/>
          <w:sz w:val="24"/>
          <w:szCs w:val="24"/>
        </w:rPr>
        <w:t>biznis etikete vo  väčšine európskych krajín nepoužíva</w:t>
      </w:r>
      <w:r w:rsidRPr="00CC62DC">
        <w:rPr>
          <w:rFonts w:ascii="Weekly Free Light" w:hAnsi="Weekly Free Light" w:cs="Arial"/>
          <w:color w:val="383838"/>
          <w:sz w:val="24"/>
          <w:szCs w:val="24"/>
        </w:rPr>
        <w:br/>
      </w:r>
      <w:r w:rsidRPr="00CC62DC">
        <w:rPr>
          <w:rFonts w:ascii="Weekly Free Light" w:hAnsi="Weekly Free Light" w:cs="Arial"/>
          <w:color w:val="383838"/>
          <w:sz w:val="24"/>
          <w:szCs w:val="24"/>
        </w:rPr>
        <w:br/>
      </w:r>
    </w:p>
    <w:p w14:paraId="0C91E328" w14:textId="77777777" w:rsidR="008D2837" w:rsidRPr="00CC62DC" w:rsidRDefault="008D2837" w:rsidP="008D2837">
      <w:pPr>
        <w:shd w:val="clear" w:color="auto" w:fill="FFFFFF"/>
        <w:spacing w:before="100" w:beforeAutospacing="1" w:after="180" w:line="240" w:lineRule="auto"/>
        <w:rPr>
          <w:rFonts w:ascii="Weekly Free Light" w:hAnsi="Weekly Free Light" w:cs="Arial"/>
          <w:b/>
          <w:bCs/>
          <w:color w:val="383838"/>
          <w:sz w:val="24"/>
          <w:szCs w:val="24"/>
        </w:rPr>
      </w:pPr>
      <w:r w:rsidRPr="00CC62DC">
        <w:rPr>
          <w:rFonts w:ascii="Weekly Free Light" w:hAnsi="Weekly Free Light" w:cs="Arial"/>
          <w:b/>
          <w:bCs/>
          <w:color w:val="383838"/>
          <w:sz w:val="24"/>
          <w:szCs w:val="24"/>
        </w:rPr>
        <w:t>Predstavovanie:</w:t>
      </w:r>
    </w:p>
    <w:p w14:paraId="53C41BF8" w14:textId="77777777" w:rsidR="008D2837" w:rsidRPr="00CC62DC" w:rsidRDefault="008D2837" w:rsidP="008D2837">
      <w:pPr>
        <w:pStyle w:val="Normlnywebov"/>
        <w:shd w:val="clear" w:color="auto" w:fill="FFFFFF"/>
        <w:spacing w:before="0" w:beforeAutospacing="0" w:after="150" w:afterAutospacing="0"/>
        <w:rPr>
          <w:rFonts w:ascii="Weekly Free Light" w:hAnsi="Weekly Free Light" w:cs="Arial"/>
          <w:color w:val="383838"/>
        </w:rPr>
      </w:pPr>
      <w:r w:rsidRPr="00CC62DC">
        <w:rPr>
          <w:rFonts w:ascii="Weekly Free Light" w:hAnsi="Weekly Free Light" w:cs="Arial"/>
          <w:color w:val="383838"/>
        </w:rPr>
        <w:t>Predstavovanie nie je   potrebné:</w:t>
      </w:r>
    </w:p>
    <w:p w14:paraId="2571D9E7"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ak každý účastník pozná každého,</w:t>
      </w:r>
    </w:p>
    <w:p w14:paraId="1BC14079"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pri vyžiadaní jednoduchej informácie,</w:t>
      </w:r>
    </w:p>
    <w:p w14:paraId="5FD3155B"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pri poskytnutí nejakej pomoci,</w:t>
      </w:r>
    </w:p>
    <w:p w14:paraId="3FE73520" w14:textId="77777777" w:rsidR="008D2837" w:rsidRPr="00CC62DC" w:rsidRDefault="008D2837" w:rsidP="008D2837">
      <w:pPr>
        <w:numPr>
          <w:ilvl w:val="0"/>
          <w:numId w:val="1"/>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kde je zhromaždení väčší počet ľudí. Ani susedovi vo vlaku, autobuse, kine či divadle, v čakárni</w:t>
      </w:r>
    </w:p>
    <w:p w14:paraId="23EDEA23" w14:textId="77777777" w:rsidR="008D2837" w:rsidRPr="00CC62DC" w:rsidRDefault="008D2837" w:rsidP="008D2837">
      <w:pPr>
        <w:pStyle w:val="Normlnywebov"/>
        <w:shd w:val="clear" w:color="auto" w:fill="FFFFFF"/>
        <w:spacing w:before="0" w:beforeAutospacing="0" w:after="150" w:afterAutospacing="0"/>
        <w:rPr>
          <w:rFonts w:ascii="Weekly Free Light" w:hAnsi="Weekly Free Light" w:cs="Arial"/>
          <w:color w:val="383838"/>
        </w:rPr>
      </w:pPr>
      <w:r w:rsidRPr="00CC62DC">
        <w:rPr>
          <w:rFonts w:ascii="Weekly Free Light" w:hAnsi="Weekly Free Light" w:cs="Arial"/>
          <w:color w:val="383838"/>
        </w:rPr>
        <w:t>Pri predstavovaní v obchodnom styku sú samozrejme potrebné určité poznatky, používajú sa podobné pravidlá nakoľko predstavovanie sa koná po pozdrave.</w:t>
      </w:r>
    </w:p>
    <w:p w14:paraId="793C0E90"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uprednostňuje sa pravidlo prednosti, muž žene, mladší staršiemu, podriadení nadriadenému,</w:t>
      </w:r>
    </w:p>
    <w:p w14:paraId="10079FF4"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dodržiava sa očný kontakt,</w:t>
      </w:r>
    </w:p>
    <w:p w14:paraId="0F900E03"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lastRenderedPageBreak/>
        <w:t>je potrebné predstavovať jasne a zrozumiteľne, potreba zreteľnej výslovnosti,</w:t>
      </w:r>
    </w:p>
    <w:p w14:paraId="24764FAD"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treba zistiť či sa môžeme predstaviť, a to :„</w:t>
      </w:r>
      <w:r w:rsidRPr="00CC62DC">
        <w:rPr>
          <w:rStyle w:val="Zvraznenie"/>
          <w:rFonts w:ascii="Weekly Free Light" w:hAnsi="Weekly Free Light" w:cs="Arial"/>
          <w:color w:val="383838"/>
          <w:sz w:val="24"/>
          <w:szCs w:val="24"/>
        </w:rPr>
        <w:t>Ak dovolíte, rad/a by som predstavil/a…“</w:t>
      </w:r>
    </w:p>
    <w:p w14:paraId="69DB575E"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predstavujeme sa vždy po stojačky,</w:t>
      </w:r>
    </w:p>
    <w:p w14:paraId="1EB3A1D8"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ak predstavuje osobu tretia osoba vždy uvedie akademický titul a funkciu,</w:t>
      </w:r>
    </w:p>
    <w:p w14:paraId="6C549623"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pri stisku rúk je zvykom vysloviť aj jeden variant vety</w:t>
      </w:r>
      <w:r w:rsidRPr="00CC62DC">
        <w:rPr>
          <w:rFonts w:cs="Calibri"/>
          <w:color w:val="383838"/>
          <w:sz w:val="24"/>
          <w:szCs w:val="24"/>
        </w:rPr>
        <w:t> </w:t>
      </w:r>
      <w:r w:rsidRPr="00CC62DC">
        <w:rPr>
          <w:rFonts w:ascii="Weekly Free Light" w:hAnsi="Weekly Free Light"/>
          <w:i/>
          <w:iCs/>
          <w:color w:val="383838"/>
          <w:sz w:val="24"/>
          <w:szCs w:val="24"/>
        </w:rPr>
        <w:t>„teší ma, že vás poznávam“.</w:t>
      </w:r>
      <w:r w:rsidRPr="00CC62DC">
        <w:rPr>
          <w:rFonts w:cs="Calibri"/>
          <w:i/>
          <w:iCs/>
          <w:color w:val="383838"/>
          <w:sz w:val="24"/>
          <w:szCs w:val="24"/>
        </w:rPr>
        <w:t>  </w:t>
      </w:r>
      <w:r w:rsidRPr="00CC62DC">
        <w:rPr>
          <w:rFonts w:ascii="Weekly Free Light" w:hAnsi="Weekly Free Light" w:cs="Arial"/>
          <w:color w:val="383838"/>
          <w:sz w:val="24"/>
          <w:szCs w:val="24"/>
        </w:rPr>
        <w:t>Potešenie má taktiež ako prvá prejaviť osoba spoločensky významnejšia,</w:t>
      </w:r>
      <w:r w:rsidRPr="00CC62DC">
        <w:rPr>
          <w:rFonts w:cs="Calibri"/>
          <w:color w:val="383838"/>
          <w:sz w:val="24"/>
          <w:szCs w:val="24"/>
        </w:rPr>
        <w:t> </w:t>
      </w:r>
    </w:p>
    <w:p w14:paraId="04109F2D"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ak sa osoba predstavuje sama titul sa neuvádza.</w:t>
      </w:r>
    </w:p>
    <w:p w14:paraId="0CB7288A" w14:textId="77777777" w:rsidR="008D2837" w:rsidRPr="00CC62DC" w:rsidRDefault="008D2837" w:rsidP="008D2837">
      <w:pPr>
        <w:numPr>
          <w:ilvl w:val="0"/>
          <w:numId w:val="3"/>
        </w:numPr>
        <w:shd w:val="clear" w:color="auto" w:fill="FFFFFF"/>
        <w:autoSpaceDN/>
        <w:spacing w:before="100" w:beforeAutospacing="1" w:after="180" w:line="240" w:lineRule="auto"/>
        <w:ind w:left="1440"/>
        <w:rPr>
          <w:rFonts w:ascii="Weekly Free Light" w:hAnsi="Weekly Free Light" w:cs="Arial"/>
          <w:color w:val="383838"/>
          <w:sz w:val="24"/>
          <w:szCs w:val="24"/>
        </w:rPr>
      </w:pPr>
      <w:r w:rsidRPr="00CC62DC">
        <w:rPr>
          <w:rFonts w:ascii="Weekly Free Light" w:hAnsi="Weekly Free Light" w:cs="Arial"/>
          <w:color w:val="383838"/>
          <w:sz w:val="24"/>
          <w:szCs w:val="24"/>
        </w:rPr>
        <w:t>V</w:t>
      </w:r>
      <w:r w:rsidRPr="00CC62DC">
        <w:rPr>
          <w:rFonts w:cs="Calibri"/>
          <w:color w:val="383838"/>
          <w:sz w:val="24"/>
          <w:szCs w:val="24"/>
        </w:rPr>
        <w:t> </w:t>
      </w:r>
      <w:r w:rsidRPr="00CC62DC">
        <w:rPr>
          <w:rFonts w:ascii="Weekly Free Light" w:hAnsi="Weekly Free Light" w:cs="Arial"/>
          <w:color w:val="383838"/>
          <w:sz w:val="24"/>
          <w:szCs w:val="24"/>
        </w:rPr>
        <w:t>biznis etikete na pracovisku, pri obchodných rokovaniach svojmu šéfovi predstavujete svoju manželku. ( pri manželovi sú pravidlá spoločenskej etikety a</w:t>
      </w:r>
      <w:r w:rsidRPr="00CC62DC">
        <w:rPr>
          <w:rFonts w:cs="Calibri"/>
          <w:color w:val="383838"/>
          <w:sz w:val="24"/>
          <w:szCs w:val="24"/>
        </w:rPr>
        <w:t> </w:t>
      </w:r>
      <w:r w:rsidRPr="00CC62DC">
        <w:rPr>
          <w:rFonts w:ascii="Weekly Free Light" w:hAnsi="Weekly Free Light" w:cs="Arial"/>
          <w:color w:val="383838"/>
          <w:sz w:val="24"/>
          <w:szCs w:val="24"/>
        </w:rPr>
        <w:t>biznis etikety rovnaké).</w:t>
      </w:r>
    </w:p>
    <w:p w14:paraId="699AE988" w14:textId="77777777" w:rsidR="008D2837" w:rsidRPr="00CC62DC" w:rsidRDefault="008D2837" w:rsidP="008D2837">
      <w:pPr>
        <w:shd w:val="clear" w:color="auto" w:fill="FFFFFF"/>
        <w:spacing w:before="100" w:beforeAutospacing="1" w:after="180" w:line="240" w:lineRule="auto"/>
        <w:rPr>
          <w:rFonts w:ascii="Weekly Free Light" w:hAnsi="Weekly Free Light"/>
          <w:color w:val="000000"/>
          <w:sz w:val="24"/>
          <w:szCs w:val="24"/>
          <w:shd w:val="clear" w:color="auto" w:fill="FFFFFF"/>
        </w:rPr>
      </w:pPr>
      <w:r w:rsidRPr="00CC62DC">
        <w:rPr>
          <w:rFonts w:ascii="Weekly Free Light" w:hAnsi="Weekly Free Light"/>
          <w:color w:val="000000"/>
          <w:sz w:val="24"/>
          <w:szCs w:val="24"/>
          <w:shd w:val="clear" w:color="auto" w:fill="FFFFFF"/>
        </w:rPr>
        <w:t xml:space="preserve">Žena má výsostnejšie, prednostnejšie postavenie, nemusí prezradiť svoje meno. To neplatí, ak má žena iniciatívnu úlohu v akomkoľvek obchodnom rokovaní. </w:t>
      </w:r>
    </w:p>
    <w:p w14:paraId="76FDF778" w14:textId="77777777" w:rsidR="008D2837" w:rsidRPr="00CC62DC" w:rsidRDefault="008D2837" w:rsidP="008D2837">
      <w:pPr>
        <w:shd w:val="clear" w:color="auto" w:fill="FFFFFF"/>
        <w:spacing w:before="100" w:beforeAutospacing="1" w:after="180" w:line="240" w:lineRule="auto"/>
        <w:rPr>
          <w:rFonts w:ascii="Weekly Free Light" w:hAnsi="Weekly Free Light" w:cs="Arial"/>
          <w:color w:val="383838"/>
          <w:sz w:val="24"/>
          <w:szCs w:val="24"/>
        </w:rPr>
      </w:pPr>
      <w:r w:rsidRPr="00CC62DC">
        <w:rPr>
          <w:rFonts w:ascii="Weekly Free Light" w:hAnsi="Weekly Free Light"/>
          <w:color w:val="000000"/>
          <w:sz w:val="24"/>
          <w:szCs w:val="24"/>
          <w:shd w:val="clear" w:color="auto" w:fill="FFFFFF"/>
        </w:rPr>
        <w:t>Hostiteľ by mal predstaviť hostí, bezprostredný priamy nadriadený by mal svojho podriadeného predstaviť všetkým spolupracovníkom.</w:t>
      </w:r>
    </w:p>
    <w:p w14:paraId="641542E2" w14:textId="5EB540D1" w:rsidR="004C3D69" w:rsidRPr="008D2837" w:rsidRDefault="004C3D69">
      <w:pPr>
        <w:pStyle w:val="Normale"/>
        <w:rPr>
          <w:lang w:val="sk-SK"/>
        </w:rPr>
      </w:pPr>
    </w:p>
    <w:sectPr w:rsidR="004C3D69" w:rsidRPr="008D2837">
      <w:headerReference w:type="default" r:id="rId7"/>
      <w:footerReference w:type="default" r:id="rId8"/>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1B5" w14:textId="77777777" w:rsidR="009E150F" w:rsidRDefault="009E150F">
      <w:pPr>
        <w:spacing w:after="0" w:line="240" w:lineRule="auto"/>
      </w:pPr>
      <w:r>
        <w:separator/>
      </w:r>
    </w:p>
  </w:endnote>
  <w:endnote w:type="continuationSeparator" w:id="0">
    <w:p w14:paraId="4B6D9BF4" w14:textId="77777777" w:rsidR="009E150F" w:rsidRDefault="009E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ekly Free Light">
    <w:panose1 w:val="000004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96AF" w14:textId="77777777" w:rsidR="00DF150A" w:rsidRDefault="0040156E">
    <w:pPr>
      <w:pStyle w:val="Pidipagina"/>
    </w:pPr>
    <w:r>
      <w:rPr>
        <w:noProof/>
      </w:rPr>
      <mc:AlternateContent>
        <mc:Choice Requires="wps">
          <w:drawing>
            <wp:anchor distT="0" distB="0" distL="114300" distR="114300" simplePos="0" relativeHeight="251663360" behindDoc="0" locked="0" layoutInCell="1" allowOverlap="1" wp14:anchorId="5A647C8E" wp14:editId="5C0B2E3F">
              <wp:simplePos x="0" y="0"/>
              <wp:positionH relativeFrom="column">
                <wp:posOffset>-720090</wp:posOffset>
              </wp:positionH>
              <wp:positionV relativeFrom="paragraph">
                <wp:posOffset>415293</wp:posOffset>
              </wp:positionV>
              <wp:extent cx="7610478" cy="257175"/>
              <wp:effectExtent l="0" t="0" r="9522" b="9525"/>
              <wp:wrapNone/>
              <wp:docPr id="4" name="Rettangolo 1"/>
              <wp:cNvGraphicFramePr/>
              <a:graphic xmlns:a="http://schemas.openxmlformats.org/drawingml/2006/main">
                <a:graphicData uri="http://schemas.microsoft.com/office/word/2010/wordprocessingShape">
                  <wps:wsp>
                    <wps:cNvSpPr/>
                    <wps:spPr>
                      <a:xfrm>
                        <a:off x="0" y="0"/>
                        <a:ext cx="7610478" cy="257175"/>
                      </a:xfrm>
                      <a:prstGeom prst="rect">
                        <a:avLst/>
                      </a:prstGeom>
                      <a:solidFill>
                        <a:srgbClr val="9F86C0"/>
                      </a:solidFill>
                      <a:ln cap="flat">
                        <a:noFill/>
                        <a:prstDash val="solid"/>
                      </a:ln>
                    </wps:spPr>
                    <wps:bodyPr lIns="0" tIns="0" rIns="0" bIns="0"/>
                  </wps:wsp>
                </a:graphicData>
              </a:graphic>
            </wp:anchor>
          </w:drawing>
        </mc:Choice>
        <mc:Fallback>
          <w:pict>
            <v:rect w14:anchorId="3323F45B" id="Rettangolo 1" o:spid="_x0000_s1026" style="position:absolute;margin-left:-56.7pt;margin-top:32.7pt;width:599.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" fillcolor="#9f86c0" stroked="f">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AEDF" w14:textId="77777777" w:rsidR="009E150F" w:rsidRDefault="009E150F">
      <w:pPr>
        <w:spacing w:after="0" w:line="240" w:lineRule="auto"/>
      </w:pPr>
      <w:r>
        <w:rPr>
          <w:color w:val="000000"/>
        </w:rPr>
        <w:separator/>
      </w:r>
    </w:p>
  </w:footnote>
  <w:footnote w:type="continuationSeparator" w:id="0">
    <w:p w14:paraId="2E3E209A" w14:textId="77777777" w:rsidR="009E150F" w:rsidRDefault="009E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812F" w14:textId="77777777" w:rsidR="00DF150A" w:rsidRDefault="0040156E">
    <w:pPr>
      <w:pStyle w:val="Intestazione"/>
    </w:pPr>
    <w:r>
      <w:rPr>
        <w:noProof/>
      </w:rPr>
      <w:drawing>
        <wp:anchor distT="0" distB="0" distL="114300" distR="114300" simplePos="0" relativeHeight="251659264" behindDoc="0" locked="0" layoutInCell="1" allowOverlap="1" wp14:anchorId="4E885980" wp14:editId="5FDE5B3E">
          <wp:simplePos x="0" y="0"/>
          <wp:positionH relativeFrom="column">
            <wp:posOffset>4004313</wp:posOffset>
          </wp:positionH>
          <wp:positionV relativeFrom="paragraph">
            <wp:posOffset>169548</wp:posOffset>
          </wp:positionV>
          <wp:extent cx="2289172" cy="485775"/>
          <wp:effectExtent l="0" t="0" r="0" b="9525"/>
          <wp:wrapTopAndBottom/>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9172" cy="48577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705F335C" wp14:editId="0F424876">
          <wp:simplePos x="0" y="0"/>
          <wp:positionH relativeFrom="column">
            <wp:posOffset>-91440</wp:posOffset>
          </wp:positionH>
          <wp:positionV relativeFrom="paragraph">
            <wp:posOffset>-59692</wp:posOffset>
          </wp:positionV>
          <wp:extent cx="981078" cy="782955"/>
          <wp:effectExtent l="0" t="0" r="9522"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81078" cy="78295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0" locked="0" layoutInCell="1" allowOverlap="1" wp14:anchorId="7CE28A0A" wp14:editId="19D6A429">
              <wp:simplePos x="0" y="0"/>
              <wp:positionH relativeFrom="column">
                <wp:posOffset>-272418</wp:posOffset>
              </wp:positionH>
              <wp:positionV relativeFrom="paragraph">
                <wp:posOffset>910586</wp:posOffset>
              </wp:positionV>
              <wp:extent cx="6772274" cy="0"/>
              <wp:effectExtent l="0" t="0" r="0" b="0"/>
              <wp:wrapTopAndBottom/>
              <wp:docPr id="3" name="Connettore diritto 4"/>
              <wp:cNvGraphicFramePr/>
              <a:graphic xmlns:a="http://schemas.openxmlformats.org/drawingml/2006/main">
                <a:graphicData uri="http://schemas.microsoft.com/office/word/2010/wordprocessingShape">
                  <wps:wsp>
                    <wps:cNvCnPr/>
                    <wps:spPr>
                      <a:xfrm>
                        <a:off x="0" y="0"/>
                        <a:ext cx="6772274" cy="0"/>
                      </a:xfrm>
                      <a:prstGeom prst="straightConnector1">
                        <a:avLst/>
                      </a:prstGeom>
                      <a:noFill/>
                      <a:ln w="6345" cap="flat">
                        <a:solidFill>
                          <a:srgbClr val="9F86C0"/>
                        </a:solidFill>
                        <a:prstDash val="solid"/>
                        <a:miter/>
                      </a:ln>
                    </wps:spPr>
                    <wps:bodyPr/>
                  </wps:wsp>
                </a:graphicData>
              </a:graphic>
            </wp:anchor>
          </w:drawing>
        </mc:Choice>
        <mc:Fallback>
          <w:pict>
            <v:shapetype w14:anchorId="11B5BDBD" id="_x0000_t32" coordsize="21600,21600" o:spt="32" o:oned="t" path="m,l21600,21600e" filled="f">
              <v:path arrowok="t" fillok="f" o:connecttype="none"/>
              <o:lock v:ext="edit" shapetype="t"/>
            </v:shapetype>
            <v:shape id="Connettore diritto 4" o:spid="_x0000_s1026" type="#_x0000_t32" style="position:absolute;margin-left:-21.45pt;margin-top:71.7pt;width:53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" strokecolor="#9f86c0" strokeweight=".17625mm">
              <v:stroke joinstyle="miter"/>
              <w10:wrap type="topAndBottom"/>
            </v:shape>
          </w:pict>
        </mc:Fallback>
      </mc:AlternateContent>
    </w:r>
  </w:p>
  <w:p w14:paraId="5508A464" w14:textId="77777777" w:rsidR="00DF150A" w:rsidRDefault="009E15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CC7"/>
    <w:multiLevelType w:val="multilevel"/>
    <w:tmpl w:val="AB12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D4C24"/>
    <w:multiLevelType w:val="multilevel"/>
    <w:tmpl w:val="95C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F7955"/>
    <w:multiLevelType w:val="multilevel"/>
    <w:tmpl w:val="1E54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9"/>
    <w:rsid w:val="0040156E"/>
    <w:rsid w:val="004C3D69"/>
    <w:rsid w:val="008D2837"/>
    <w:rsid w:val="008F5C2F"/>
    <w:rsid w:val="009E1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3D41"/>
  <w15:docId w15:val="{E42A6CF3-F792-4CC6-A398-57A038FB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Intestazione">
    <w:name w:val="Intestazione"/>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customStyle="1" w:styleId="Pidipagina">
    <w:name w:val="Piè di pagina"/>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Hlavika">
    <w:name w:val="header"/>
    <w:basedOn w:val="Normlny"/>
    <w:link w:val="HlavikaChar"/>
    <w:uiPriority w:val="99"/>
    <w:unhideWhenUsed/>
    <w:pPr>
      <w:tabs>
        <w:tab w:val="center" w:pos="4513"/>
        <w:tab w:val="right" w:pos="902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13"/>
        <w:tab w:val="right" w:pos="9026"/>
      </w:tabs>
      <w:spacing w:after="0" w:line="240" w:lineRule="auto"/>
    </w:pPr>
  </w:style>
  <w:style w:type="character" w:customStyle="1" w:styleId="PtaChar">
    <w:name w:val="Päta Char"/>
    <w:basedOn w:val="Predvolenpsmoodseku"/>
    <w:link w:val="Pta"/>
    <w:uiPriority w:val="99"/>
  </w:style>
  <w:style w:type="character" w:styleId="Vrazn">
    <w:name w:val="Strong"/>
    <w:basedOn w:val="Predvolenpsmoodseku"/>
    <w:uiPriority w:val="22"/>
    <w:qFormat/>
    <w:rsid w:val="008D2837"/>
    <w:rPr>
      <w:b/>
      <w:bCs/>
    </w:rPr>
  </w:style>
  <w:style w:type="paragraph" w:styleId="Odsekzoznamu">
    <w:name w:val="List Paragraph"/>
    <w:basedOn w:val="Normlny"/>
    <w:uiPriority w:val="34"/>
    <w:qFormat/>
    <w:rsid w:val="008D2837"/>
    <w:pPr>
      <w:autoSpaceDN/>
      <w:spacing w:line="259" w:lineRule="auto"/>
      <w:ind w:left="720"/>
      <w:contextualSpacing/>
    </w:pPr>
    <w:rPr>
      <w:rFonts w:asciiTheme="minorHAnsi" w:eastAsiaTheme="minorHAnsi" w:hAnsiTheme="minorHAnsi" w:cstheme="minorBidi"/>
      <w:lang w:val="sk-SK"/>
    </w:rPr>
  </w:style>
  <w:style w:type="paragraph" w:styleId="Normlnywebov">
    <w:name w:val="Normal (Web)"/>
    <w:basedOn w:val="Normlny"/>
    <w:uiPriority w:val="99"/>
    <w:semiHidden/>
    <w:unhideWhenUsed/>
    <w:rsid w:val="008D2837"/>
    <w:pPr>
      <w:autoSpaceDN/>
      <w:spacing w:before="100" w:beforeAutospacing="1" w:after="100" w:afterAutospacing="1" w:line="240" w:lineRule="auto"/>
    </w:pPr>
    <w:rPr>
      <w:rFonts w:ascii="Times New Roman" w:eastAsia="Times New Roman" w:hAnsi="Times New Roman"/>
      <w:sz w:val="24"/>
      <w:szCs w:val="24"/>
      <w:lang w:val="sk-SK" w:eastAsia="sk-SK"/>
    </w:rPr>
  </w:style>
  <w:style w:type="character" w:styleId="Zvraznenie">
    <w:name w:val="Emphasis"/>
    <w:basedOn w:val="Predvolenpsmoodseku"/>
    <w:uiPriority w:val="20"/>
    <w:qFormat/>
    <w:rsid w:val="008D2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 Europass</dc:creator>
  <dc:description/>
  <cp:lastModifiedBy>Mirka</cp:lastModifiedBy>
  <cp:revision>4</cp:revision>
  <cp:lastPrinted>2021-09-25T19:35:00Z</cp:lastPrinted>
  <dcterms:created xsi:type="dcterms:W3CDTF">2021-09-25T18:36:00Z</dcterms:created>
  <dcterms:modified xsi:type="dcterms:W3CDTF">2021-09-25T19:35:00Z</dcterms:modified>
</cp:coreProperties>
</file>