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9" w:lineRule="auto"/>
        <w:ind w:left="4154" w:firstLine="0"/>
        <w:rPr/>
      </w:pPr>
      <w:r w:rsidDel="00000000" w:rsidR="00000000" w:rsidRPr="00000000">
        <w:rPr>
          <w:rtl w:val="0"/>
        </w:rPr>
        <w:t xml:space="preserve">Funkcie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135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Exceli je okolo 470 funkcií. Niektoré používame častejšie, iné menej. Funkcie nám uľahčujú a zefektívňujú našu prácu s Excelom. Používame ich pri jednoduchých aj zložitých výpočtoch.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135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Funkcie sú preddefinované vzorce, ktoré vykonávajú výpočty pomocou konkrétnych hodnôt, ktoré sa nazývajú argumenty. Musíme ich zadávať v určitom poradí alebo štruktúre. Funkcie môžeme vkladať rôznymi spôsobmi: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933450</wp:posOffset>
            </wp:positionH>
            <wp:positionV relativeFrom="paragraph">
              <wp:posOffset>120650</wp:posOffset>
            </wp:positionV>
            <wp:extent cx="2750820" cy="1049020"/>
            <wp:effectExtent b="0" l="0" r="0" t="0"/>
            <wp:wrapTopAndBottom distB="0" distT="0"/>
            <wp:docPr id="22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049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203834</wp:posOffset>
            </wp:positionV>
            <wp:extent cx="2011680" cy="1768475"/>
            <wp:effectExtent b="0" l="0" r="0" t="0"/>
            <wp:wrapTopAndBottom distB="0" distT="0"/>
            <wp:docPr id="2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68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834389</wp:posOffset>
            </wp:positionH>
            <wp:positionV relativeFrom="paragraph">
              <wp:posOffset>281305</wp:posOffset>
            </wp:positionV>
            <wp:extent cx="3870325" cy="1615440"/>
            <wp:effectExtent b="0" l="0" r="0" t="0"/>
            <wp:wrapTopAndBottom distB="0" distT="0"/>
            <wp:docPr id="2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1615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páse s nástrojmi nájdeme všetky funkcie na karte Vzorce.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53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Funkcie 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delia do viacerých kategórií: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9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štatistické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7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logické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9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vyhľadávacie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7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databázové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9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dátumové a časové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7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finančné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40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7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informácie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139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ďalšie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134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Štruktúra funkcie začína znakom rovnosti (=), za ktorým nasleduje názov funkcie, ľavá  okrúhla zátvorka, argumenty funkcie oddelené čiarkami a pravá zátvorka. Argumenty môžu byť čísla, text, logické hodnoty, ako 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alebo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chybové hodnoty alebo odkazy na bunky. Argumentmi môžu byť tiež konštanty, vzorce alebo iné funkcie. Po zadaní funkcie sa zobrazí popis so syntaxou a argumentmi. Popisy sa zobrazujú len pre vstavané funkcie.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ind w:right="539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Najpoužívanejšie funkcie:</w:t>
      </w:r>
    </w:p>
    <w:p w:rsidR="00000000" w:rsidDel="00000000" w:rsidP="00000000" w:rsidRDefault="00000000" w:rsidRPr="00000000" w14:paraId="0000001F">
      <w:pPr>
        <w:pStyle w:val="Heading1"/>
        <w:ind w:right="5393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0" w:line="240" w:lineRule="auto"/>
        <w:ind w:left="836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štatistické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34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AVERAGE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vypočíta priemernú hodnotu argumentov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spočíta počet čísel v oblasti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nájde najvyššiu hodnotu v oblasti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nájde najnižšiu hodnotu v oblasti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90" w:line="240" w:lineRule="auto"/>
        <w:ind w:left="836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Matematické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36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hodnotu sínusu daného uhla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6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hodnotu kosínusu čísla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hodnotu tangensu čísla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logaritmus čísla pri určenom základe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prirodzený logaritmus čísla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hodnota čísla pí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umocní číslo na zadanú mocninu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RADIANS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konvertuje stupne na radiány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SQRT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vypočíta hodnotu druhej odmocniny čísla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spočíta argumenty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before="212" w:line="240" w:lineRule="auto"/>
        <w:ind w:left="836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Logické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36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vypíše hodnotu TRUE, ak majú všetky argumenty hodnotu TRUE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vypíše hodnotu TRUE, ak má ľubovoľný argument hodnotu TRUE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9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zmení logiku argumentu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7"/>
        </w:tabs>
        <w:spacing w:after="0" w:before="117" w:line="240" w:lineRule="auto"/>
        <w:ind w:left="1616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určí logický test, ktorý sa má vykonať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chceme vyhľadať funkciu alebo potrebujeme k nej návod nájdeme ho v dialógovom okne pri vkladaní funkcie.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80733</wp:posOffset>
            </wp:positionH>
            <wp:positionV relativeFrom="paragraph">
              <wp:posOffset>29210</wp:posOffset>
            </wp:positionV>
            <wp:extent cx="4030980" cy="3067601"/>
            <wp:effectExtent b="0" l="0" r="0" t="0"/>
            <wp:wrapNone/>
            <wp:docPr id="2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0676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198120</wp:posOffset>
                </wp:positionV>
                <wp:extent cx="1289685" cy="30670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05920" y="363141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vyhľadanie funkcie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198120</wp:posOffset>
                </wp:positionV>
                <wp:extent cx="1289685" cy="306705"/>
                <wp:effectExtent b="0" l="0" r="0" t="0"/>
                <wp:wrapNone/>
                <wp:docPr id="2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101600</wp:posOffset>
                </wp:positionV>
                <wp:extent cx="1512570" cy="27432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599240" y="3652365"/>
                          <a:ext cx="1493520" cy="25527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101600</wp:posOffset>
                </wp:positionV>
                <wp:extent cx="1512570" cy="274320"/>
                <wp:effectExtent b="0" l="0" r="0" t="0"/>
                <wp:wrapNone/>
                <wp:docPr id="2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274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109220</wp:posOffset>
                </wp:positionV>
                <wp:extent cx="1289685" cy="306705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05920" y="363141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návod k funkcii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109220</wp:posOffset>
                </wp:positionV>
                <wp:extent cx="1289685" cy="306705"/>
                <wp:effectExtent b="0" l="0" r="0" t="0"/>
                <wp:wrapNone/>
                <wp:docPr id="2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228600</wp:posOffset>
                </wp:positionV>
                <wp:extent cx="1790700" cy="254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50650" y="3776190"/>
                          <a:ext cx="1790700" cy="762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228600</wp:posOffset>
                </wp:positionV>
                <wp:extent cx="1790700" cy="25400"/>
                <wp:effectExtent b="0" l="0" r="0" t="0"/>
                <wp:wrapNone/>
                <wp:docPr id="2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Použitá literatúra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https://support.microsoft.com/sk-sk/office/pou%C5%BEitie-funkci%C3%AD-a-vnoren%C3%BDch-funkci%C3%AD-vo-vzorcoch-excelu-3f4cf298-ded7-4f91-bc80-607533b65f02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https://support.microsoft.com/sk-sk/office/zoznam-funkci%C3%AD-excelu-pod%C4%BEa-kateg%C3%B3rie-5f91f4e9-7b42-46d2-9bd1-63f26a86c0eb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2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227" name="image9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2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2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22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6" w:hanging="420"/>
      </w:pPr>
      <w:rPr>
        <w:rFonts w:ascii="Courier New" w:cs="Courier New" w:eastAsia="Courier New" w:hAnsi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76" w:hanging="420"/>
      </w:pPr>
      <w:rPr/>
    </w:lvl>
    <w:lvl w:ilvl="3">
      <w:start w:val="1"/>
      <w:numFmt w:val="bullet"/>
      <w:lvlText w:val="•"/>
      <w:lvlJc w:val="left"/>
      <w:pPr>
        <w:ind w:left="3332" w:hanging="420"/>
      </w:pPr>
      <w:rPr/>
    </w:lvl>
    <w:lvl w:ilvl="4">
      <w:start w:val="1"/>
      <w:numFmt w:val="bullet"/>
      <w:lvlText w:val="•"/>
      <w:lvlJc w:val="left"/>
      <w:pPr>
        <w:ind w:left="4188" w:hanging="420"/>
      </w:pPr>
      <w:rPr/>
    </w:lvl>
    <w:lvl w:ilvl="5">
      <w:start w:val="1"/>
      <w:numFmt w:val="bullet"/>
      <w:lvlText w:val="•"/>
      <w:lvlJc w:val="left"/>
      <w:pPr>
        <w:ind w:left="5045" w:hanging="420"/>
      </w:pPr>
      <w:rPr/>
    </w:lvl>
    <w:lvl w:ilvl="6">
      <w:start w:val="1"/>
      <w:numFmt w:val="bullet"/>
      <w:lvlText w:val="•"/>
      <w:lvlJc w:val="left"/>
      <w:pPr>
        <w:ind w:left="5901" w:hanging="420"/>
      </w:pPr>
      <w:rPr/>
    </w:lvl>
    <w:lvl w:ilvl="7">
      <w:start w:val="1"/>
      <w:numFmt w:val="bullet"/>
      <w:lvlText w:val="•"/>
      <w:lvlJc w:val="left"/>
      <w:pPr>
        <w:ind w:left="6757" w:hanging="420"/>
      </w:pPr>
      <w:rPr/>
    </w:lvl>
    <w:lvl w:ilvl="8">
      <w:start w:val="1"/>
      <w:numFmt w:val="bullet"/>
      <w:lvlText w:val="•"/>
      <w:lvlJc w:val="left"/>
      <w:pPr>
        <w:ind w:left="7613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right="417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8E1710"/>
    <w:pPr>
      <w:widowControl w:val="0"/>
      <w:autoSpaceDE w:val="0"/>
      <w:spacing w:after="0" w:line="240" w:lineRule="auto"/>
      <w:ind w:right="4170"/>
      <w:jc w:val="center"/>
      <w:outlineLvl w:val="0"/>
    </w:pPr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 w:val="1"/>
    <w:unhideWhenUsed w:val="1"/>
    <w:qFormat w:val="1"/>
    <w:rsid w:val="008E1710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8E1710"/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paragraph" w:styleId="Zkladntext">
    <w:name w:val="Body Text"/>
    <w:basedOn w:val="Normlny"/>
    <w:link w:val="ZkladntextChar"/>
    <w:uiPriority w:val="1"/>
    <w:qFormat w:val="1"/>
    <w:rsid w:val="008E171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8E1710"/>
    <w:rPr>
      <w:rFonts w:ascii="Times New Roman" w:eastAsia="Times New Roman" w:hAnsi="Times New Roman"/>
      <w:sz w:val="24"/>
      <w:szCs w:val="24"/>
      <w:lang w:val="sk-SK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rsid w:val="008E1710"/>
    <w:rPr>
      <w:rFonts w:asciiTheme="majorHAnsi" w:cstheme="majorBidi" w:eastAsiaTheme="majorEastAsia" w:hAnsiTheme="majorHAnsi"/>
      <w:b w:val="1"/>
      <w:bCs w:val="1"/>
      <w:color w:val="4472c4" w:themeColor="accent1"/>
      <w:sz w:val="26"/>
      <w:szCs w:val="26"/>
    </w:rPr>
  </w:style>
  <w:style w:type="paragraph" w:styleId="Odsekzoznamu">
    <w:name w:val="List Paragraph"/>
    <w:basedOn w:val="Normlny"/>
    <w:uiPriority w:val="1"/>
    <w:qFormat w:val="1"/>
    <w:rsid w:val="008E1710"/>
    <w:pPr>
      <w:widowControl w:val="0"/>
      <w:autoSpaceDE w:val="0"/>
      <w:spacing w:after="0" w:before="117" w:line="240" w:lineRule="auto"/>
      <w:ind w:left="1616" w:hanging="421"/>
    </w:pPr>
    <w:rPr>
      <w:rFonts w:ascii="Times New Roman" w:eastAsia="Times New Roman" w:hAnsi="Times New Roman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.png"/><Relationship Id="rId13" Type="http://schemas.openxmlformats.org/officeDocument/2006/relationships/image" Target="media/image10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3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wogYRiRLBOOv2uCCMU0/hRt1w==">AMUW2mVDCRfJCLkz/9kZwPyDrnsC9QALLr5t4JJk6fifZe7uVdDXA8B8jp1dYmFqOrYS1I86HDnB5kjAwpzzNHcofI2QzWE0WqAbKFYWqX0aDzC2ibpjyRI=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2021-10-04T06:23:00Z</dcterms:created>
  <dc:creator>Communication - Europass</dc:creator>
</cp:coreProperties>
</file>