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Ľudské práva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4">
      <w:pPr>
        <w:spacing w:after="0" w:line="240"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Ľudské práva -</w:t>
      </w:r>
      <w:r w:rsidDel="00000000" w:rsidR="00000000" w:rsidRPr="00000000">
        <w:rPr>
          <w:rFonts w:ascii="Times New Roman" w:cs="Times New Roman" w:eastAsia="Times New Roman" w:hAnsi="Times New Roman"/>
          <w:sz w:val="24"/>
          <w:szCs w:val="24"/>
          <w:rtl w:val="0"/>
        </w:rPr>
        <w:t xml:space="preserve"> práva fyzických osôb, ktoré vyplývajú z príslušnosti k ľudskému rodu; vychádzajú z ľudskej prirodzenosti a princípov humanity, podčiarkujú dôstojnosť a jedinečnosť človeka.</w:t>
      </w:r>
    </w:p>
    <w:p w:rsidR="00000000" w:rsidDel="00000000" w:rsidP="00000000" w:rsidRDefault="00000000" w:rsidRPr="00000000" w14:paraId="00000005">
      <w:pPr>
        <w:spacing w:after="0" w:line="240"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Ľudské práva sú odvodené od </w:t>
      </w:r>
      <w:r w:rsidDel="00000000" w:rsidR="00000000" w:rsidRPr="00000000">
        <w:rPr>
          <w:rFonts w:ascii="Times New Roman" w:cs="Times New Roman" w:eastAsia="Times New Roman" w:hAnsi="Times New Roman"/>
          <w:b w:val="1"/>
          <w:sz w:val="24"/>
          <w:szCs w:val="24"/>
          <w:rtl w:val="0"/>
        </w:rPr>
        <w:t xml:space="preserve">prirodzeného práva</w:t>
      </w:r>
      <w:r w:rsidDel="00000000" w:rsidR="00000000" w:rsidRPr="00000000">
        <w:rPr>
          <w:rFonts w:ascii="Times New Roman" w:cs="Times New Roman" w:eastAsia="Times New Roman" w:hAnsi="Times New Roman"/>
          <w:sz w:val="24"/>
          <w:szCs w:val="24"/>
          <w:rtl w:val="0"/>
        </w:rPr>
        <w:t xml:space="preserve"> = má ich každý človek, bez ohľadu  na bydlisko, rasu, etnikum či národnosť, náboženstvo, politické  presvedčenie.</w:t>
      </w:r>
    </w:p>
    <w:p w:rsidR="00000000" w:rsidDel="00000000" w:rsidP="00000000" w:rsidRDefault="00000000" w:rsidRPr="00000000" w14:paraId="00000006">
      <w:pPr>
        <w:spacing w:after="0" w:line="240" w:lineRule="auto"/>
        <w:ind w:left="99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Vlastnosti ľudských práv:</w:t>
      </w:r>
    </w:p>
    <w:p w:rsidR="00000000" w:rsidDel="00000000" w:rsidP="00000000" w:rsidRDefault="00000000" w:rsidRPr="00000000" w14:paraId="00000007">
      <w:pPr>
        <w:numPr>
          <w:ilvl w:val="0"/>
          <w:numId w:val="1"/>
        </w:numPr>
        <w:spacing w:after="0" w:line="240" w:lineRule="auto"/>
        <w:ind w:left="171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Univerzálne – platné pre všetkých;</w:t>
      </w:r>
    </w:p>
    <w:p w:rsidR="00000000" w:rsidDel="00000000" w:rsidP="00000000" w:rsidRDefault="00000000" w:rsidRPr="00000000" w14:paraId="00000008">
      <w:pPr>
        <w:numPr>
          <w:ilvl w:val="0"/>
          <w:numId w:val="1"/>
        </w:numPr>
        <w:spacing w:after="0" w:line="240" w:lineRule="auto"/>
        <w:ind w:left="171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Nezrušiteľné – ani zmena režimu ich nemôže zrušiť, nie sú darované štátom, sú vlastné všetkým ľudským bytostiam;</w:t>
      </w:r>
    </w:p>
    <w:p w:rsidR="00000000" w:rsidDel="00000000" w:rsidP="00000000" w:rsidRDefault="00000000" w:rsidRPr="00000000" w14:paraId="00000009">
      <w:pPr>
        <w:numPr>
          <w:ilvl w:val="0"/>
          <w:numId w:val="1"/>
        </w:numPr>
        <w:spacing w:after="0" w:line="240" w:lineRule="auto"/>
        <w:ind w:left="171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Nepremlčateľné – nezaniknú uplynutím určitého času, nemožno o ne prísť tým, že ich jednotlivec neuplatňuje;</w:t>
      </w:r>
    </w:p>
    <w:p w:rsidR="00000000" w:rsidDel="00000000" w:rsidP="00000000" w:rsidRDefault="00000000" w:rsidRPr="00000000" w14:paraId="0000000A">
      <w:pPr>
        <w:numPr>
          <w:ilvl w:val="0"/>
          <w:numId w:val="1"/>
        </w:numPr>
        <w:spacing w:after="0" w:line="240" w:lineRule="auto"/>
        <w:ind w:left="171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Nescudziteľné – nemožno sa ich vzdať ani ich odovzdať inej osobe.</w:t>
      </w:r>
    </w:p>
    <w:p w:rsidR="00000000" w:rsidDel="00000000" w:rsidP="00000000" w:rsidRDefault="00000000" w:rsidRPr="00000000" w14:paraId="0000000B">
      <w:pPr>
        <w:spacing w:after="0" w:line="240" w:lineRule="auto"/>
        <w:ind w:left="99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Vývoj ľudských práv </w:t>
      </w:r>
      <w:r w:rsidDel="00000000" w:rsidR="00000000" w:rsidRPr="00000000">
        <w:rPr>
          <w:rFonts w:ascii="Times New Roman" w:cs="Times New Roman" w:eastAsia="Times New Roman" w:hAnsi="Times New Roman"/>
          <w:sz w:val="24"/>
          <w:szCs w:val="24"/>
          <w:rtl w:val="0"/>
        </w:rPr>
        <w:t xml:space="preserve">prebiehal v troch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generáciách</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C">
      <w:pPr>
        <w:numPr>
          <w:ilvl w:val="0"/>
          <w:numId w:val="5"/>
        </w:numPr>
        <w:spacing w:after="0" w:line="240" w:lineRule="auto"/>
        <w:ind w:left="1560" w:hanging="284.0000000000000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generácia ľudských práv - klasické práva – občianske a politické práva</w:t>
      </w:r>
    </w:p>
    <w:p w:rsidR="00000000" w:rsidDel="00000000" w:rsidP="00000000" w:rsidRDefault="00000000" w:rsidRPr="00000000" w14:paraId="0000000D">
      <w:pPr>
        <w:spacing w:after="0" w:line="240" w:lineRule="auto"/>
        <w:ind w:left="1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Majú univerzálny charakter,  politické práva - vyjadrujú aktívnu účasť občanov na politickom rozhodovaní. Formujú sa v 18.  a 19 storočí.</w:t>
      </w:r>
    </w:p>
    <w:p w:rsidR="00000000" w:rsidDel="00000000" w:rsidP="00000000" w:rsidRDefault="00000000" w:rsidRPr="00000000" w14:paraId="0000000E">
      <w:pPr>
        <w:spacing w:after="0" w:line="240" w:lineRule="auto"/>
        <w:ind w:left="1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Občianske a politické práva</w:t>
      </w:r>
      <w:r w:rsidDel="00000000" w:rsidR="00000000" w:rsidRPr="00000000">
        <w:rPr>
          <w:rFonts w:ascii="Times New Roman" w:cs="Times New Roman" w:eastAsia="Times New Roman" w:hAnsi="Times New Roman"/>
          <w:sz w:val="24"/>
          <w:szCs w:val="24"/>
          <w:rtl w:val="0"/>
        </w:rPr>
        <w:t xml:space="preserve">: právo na život, právo na bezpečnosť, nedotknuteľnosť osoby a súkromia, osobná sloboda, zachovanie dôstojnosti, ochrana listového tajomstva, sloboda myslenia, sloboda vierovyznania, rovnosť pri zaobchádzaní, právo na spravodlivý trest, prezumpcia neviny, právo na súkromie, právo na ochranu majetku, volebné právo (aktívne, pasívne), sloboda prejavu, právo na informácie, petičné právo, právo zhromažďovania, združovania, právo navrhnúť a uskutočniť referendum...</w:t>
      </w:r>
    </w:p>
    <w:p w:rsidR="00000000" w:rsidDel="00000000" w:rsidP="00000000" w:rsidRDefault="00000000" w:rsidRPr="00000000" w14:paraId="0000000F">
      <w:pPr>
        <w:numPr>
          <w:ilvl w:val="0"/>
          <w:numId w:val="5"/>
        </w:numPr>
        <w:spacing w:after="0" w:line="259" w:lineRule="auto"/>
        <w:ind w:left="1701" w:hanging="283.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generácia – práva hospodárske, sociálne, kultúrne</w:t>
      </w:r>
    </w:p>
    <w:p w:rsidR="00000000" w:rsidDel="00000000" w:rsidP="00000000" w:rsidRDefault="00000000" w:rsidRPr="00000000" w14:paraId="00000010">
      <w:pPr>
        <w:spacing w:after="0" w:line="259" w:lineRule="auto"/>
        <w:ind w:left="1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Formujú sa v 20. storočí. Zaručujú minimálny štandard životnej úrovne, podporujú rozvoj osobnosti.</w:t>
      </w:r>
    </w:p>
    <w:p w:rsidR="00000000" w:rsidDel="00000000" w:rsidP="00000000" w:rsidRDefault="00000000" w:rsidRPr="00000000" w14:paraId="00000011">
      <w:pPr>
        <w:spacing w:after="0" w:line="259" w:lineRule="auto"/>
        <w:ind w:left="1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Hospodárske, sociálne a kultúrne práva: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právo zakladať odborové organizácie, právo na štrajk,  právo na slobodnú voľbu povolania, právo na odmenu za prácu, právo na zákonné vymedzenie pracovného času, právo na spravodlivé pracovné podmienky, právo na odpočinok a platenú dovolenku, právo na vzdelanie, právo na ochranu zdravia, právo na sociálne poistenie, právo na primeranú životnú úroveň...</w:t>
      </w:r>
    </w:p>
    <w:p w:rsidR="00000000" w:rsidDel="00000000" w:rsidP="00000000" w:rsidRDefault="00000000" w:rsidRPr="00000000" w14:paraId="00000012">
      <w:pPr>
        <w:numPr>
          <w:ilvl w:val="0"/>
          <w:numId w:val="5"/>
        </w:numPr>
        <w:spacing w:after="0" w:line="240" w:lineRule="auto"/>
        <w:ind w:left="1701" w:hanging="283.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generácia – práva solidarity</w:t>
      </w:r>
    </w:p>
    <w:p w:rsidR="00000000" w:rsidDel="00000000" w:rsidP="00000000" w:rsidRDefault="00000000" w:rsidRPr="00000000" w14:paraId="00000013">
      <w:pPr>
        <w:spacing w:after="0" w:line="240" w:lineRule="auto"/>
        <w:ind w:left="1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Dôvody sformovania práv solidarity:</w:t>
      </w:r>
    </w:p>
    <w:p w:rsidR="00000000" w:rsidDel="00000000" w:rsidP="00000000" w:rsidRDefault="00000000" w:rsidRPr="00000000" w14:paraId="00000014">
      <w:pPr>
        <w:numPr>
          <w:ilvl w:val="0"/>
          <w:numId w:val="2"/>
        </w:numPr>
        <w:spacing w:after="0" w:line="240" w:lineRule="auto"/>
        <w:ind w:left="22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globálne problémy (hrozba jadrového konfliktu, ekologické krízy, zväčšovanie ozónovej diery, hrozba preľudnenia planéty, nedostatok potravín), ktoré presahujú hranice jednotlivých štátov a ohrozujú ľudstvo ako celok;</w:t>
      </w:r>
    </w:p>
    <w:p w:rsidR="00000000" w:rsidDel="00000000" w:rsidP="00000000" w:rsidRDefault="00000000" w:rsidRPr="00000000" w14:paraId="00000015">
      <w:pPr>
        <w:numPr>
          <w:ilvl w:val="0"/>
          <w:numId w:val="2"/>
        </w:numPr>
        <w:spacing w:after="0" w:line="240" w:lineRule="auto"/>
        <w:ind w:left="22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22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potreby zaostávajúcich krajín tretieho sveta – chudoba, pozostatky kolonializmu, drancovanie prírodného bohatstva.</w:t>
      </w:r>
    </w:p>
    <w:p w:rsidR="00000000" w:rsidDel="00000000" w:rsidP="00000000" w:rsidRDefault="00000000" w:rsidRPr="00000000" w14:paraId="00000017">
      <w:pPr>
        <w:spacing w:after="0" w:line="240" w:lineRule="auto"/>
        <w:ind w:left="1560" w:hanging="15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Práva solidarity</w:t>
      </w:r>
      <w:r w:rsidDel="00000000" w:rsidR="00000000" w:rsidRPr="00000000">
        <w:rPr>
          <w:rFonts w:ascii="Times New Roman" w:cs="Times New Roman" w:eastAsia="Times New Roman" w:hAnsi="Times New Roman"/>
          <w:sz w:val="24"/>
          <w:szCs w:val="24"/>
          <w:rtl w:val="0"/>
        </w:rPr>
        <w:t xml:space="preserve">: právo na zdravé životné prostredie, právo na život v mieri, právo národov slobodne disponovať s ich prírodným bohatstvom, práva menšín, právo národov na sebaurčenie, právo na rovnosť, právo na samostatný hospodársky, kultúrny a sociálny rozvoj...</w:t>
      </w:r>
    </w:p>
    <w:p w:rsidR="00000000" w:rsidDel="00000000" w:rsidP="00000000" w:rsidRDefault="00000000" w:rsidRPr="00000000" w14:paraId="00000018">
      <w:pPr>
        <w:spacing w:after="0" w:line="240" w:lineRule="auto"/>
        <w:ind w:left="993" w:hanging="42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993" w:hanging="426"/>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spacing w:after="0" w:line="240" w:lineRule="auto"/>
        <w:ind w:left="993" w:hanging="42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Historický vývoj ľudských práv:</w:t>
      </w:r>
    </w:p>
    <w:p w:rsidR="00000000" w:rsidDel="00000000" w:rsidP="00000000" w:rsidRDefault="00000000" w:rsidRPr="00000000" w14:paraId="0000001B">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2000 pr. Kr. - Chammurapiho zákonník - obsahoval zásadu, že slní nebudú utláčať slabých.</w:t>
      </w:r>
      <w:r w:rsidDel="00000000" w:rsidR="00000000" w:rsidRPr="00000000">
        <w:rPr>
          <w:rtl w:val="0"/>
        </w:rPr>
      </w:r>
    </w:p>
    <w:p w:rsidR="00000000" w:rsidDel="00000000" w:rsidP="00000000" w:rsidRDefault="00000000" w:rsidRPr="00000000" w14:paraId="0000001C">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570 pr. Kr. - Dekrét Kýrosa Veľkého - zaručoval slobodu pohybu a bezpečnosť v Perzskej ríši.</w:t>
      </w:r>
      <w:r w:rsidDel="00000000" w:rsidR="00000000" w:rsidRPr="00000000">
        <w:rPr>
          <w:rtl w:val="0"/>
        </w:rPr>
      </w:r>
    </w:p>
    <w:p w:rsidR="00000000" w:rsidDel="00000000" w:rsidP="00000000" w:rsidRDefault="00000000" w:rsidRPr="00000000" w14:paraId="0000001D">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313 - Milánsky edikt - dokument vydal cisár Konštantín Veľký, ním  zrovnoprávnil kresťanstvo s náboženstvom platným v Ríme.</w:t>
      </w:r>
      <w:r w:rsidDel="00000000" w:rsidR="00000000" w:rsidRPr="00000000">
        <w:rPr>
          <w:rtl w:val="0"/>
        </w:rPr>
      </w:r>
    </w:p>
    <w:p w:rsidR="00000000" w:rsidDel="00000000" w:rsidP="00000000" w:rsidRDefault="00000000" w:rsidRPr="00000000" w14:paraId="0000001E">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1215 - Magna charta libertatum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(Veľká listina slobôd) - práva si vydobyla anglická šľachta proti moci Jána Bezzemka po nepokojoch spôsobených jeho zahraničnou politikou a spôsobom vlády. Tento dokument okrem iného ustanovoval, že žiadny slobodný obyvateľ nesmie byť prenasledovaný alebo zatknutý bez zákonného rozsudku; taktiež zakazoval kráľovi bez povolenia šľachty vyhlásiť mimoriadne dane.</w:t>
      </w:r>
      <w:r w:rsidDel="00000000" w:rsidR="00000000" w:rsidRPr="00000000">
        <w:rPr>
          <w:rtl w:val="0"/>
        </w:rPr>
      </w:r>
    </w:p>
    <w:p w:rsidR="00000000" w:rsidDel="00000000" w:rsidP="00000000" w:rsidRDefault="00000000" w:rsidRPr="00000000" w14:paraId="0000001F">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1598 - Nántsky edikt - francúzsky kráľ Henrich IV. zaručil týmto právnym aktom rovnoprávnosť a slobodu vyznania hugenotom / protestantom /. Vytvorili sa tak podmienky pre tolerantné spolužitie protestantov a katolíkov a pre ich rovnoprávnosť.</w:t>
      </w:r>
      <w:r w:rsidDel="00000000" w:rsidR="00000000" w:rsidRPr="00000000">
        <w:rPr>
          <w:rtl w:val="0"/>
        </w:rPr>
      </w:r>
    </w:p>
    <w:p w:rsidR="00000000" w:rsidDel="00000000" w:rsidP="00000000" w:rsidRDefault="00000000" w:rsidRPr="00000000" w14:paraId="00000020">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1679 - Habeas Corpus - dokument, ktorý zabezpečoval práva a slobody pre každého jednotlivca v Anglicku. Deklaroval neprípustnosť svojvoľného uväznenia, právo súdne preskúmať oprávnenosť zadržania, právo písomného doručenia dôvodu zatknutia, právo prezumpcie neviny.</w:t>
      </w:r>
      <w:r w:rsidDel="00000000" w:rsidR="00000000" w:rsidRPr="00000000">
        <w:rPr>
          <w:rtl w:val="0"/>
        </w:rPr>
      </w:r>
    </w:p>
    <w:p w:rsidR="00000000" w:rsidDel="00000000" w:rsidP="00000000" w:rsidRDefault="00000000" w:rsidRPr="00000000" w14:paraId="00000021">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1689 - Listina práv - Bill of Rights je zmluvou medzi suverénnym národom reprezentovaným parlamentom, zastupujúcim v oboch komorách šľachtu i buržoáziu, a kráľom, ktorému sa pri výkone jeho právomocí zdôrazňuje, že sa má podriadiť zákonom.</w:t>
      </w:r>
      <w:r w:rsidDel="00000000" w:rsidR="00000000" w:rsidRPr="00000000">
        <w:rPr>
          <w:rtl w:val="0"/>
        </w:rPr>
      </w:r>
    </w:p>
    <w:p w:rsidR="00000000" w:rsidDel="00000000" w:rsidP="00000000" w:rsidRDefault="00000000" w:rsidRPr="00000000" w14:paraId="00000022">
      <w:pPr>
        <w:numPr>
          <w:ilvl w:val="0"/>
          <w:numId w:val="6"/>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1776 - Deklarácia nezávislosti USA - deklaruje dva princípy: právo na sebaurčenie a zásady demokratického štátneho zriadenia. V nej je zaručené, že každý človek bol stvorený ako seberovný a má isté neodňateľné práva, medzi ktoré patrí právo na život, slobodu a budovanie si osobného šťastia. Na zabezpečenie týchto práv si ľudia ustanovujú vládu. Kedykoľvek niektorá vláda začne byť prekážkou týmto cieľom, ľud má právo ju zmeniť, alebo zvrhnúť a ustanoviť novú vládu.</w:t>
      </w:r>
    </w:p>
    <w:p w:rsidR="00000000" w:rsidDel="00000000" w:rsidP="00000000" w:rsidRDefault="00000000" w:rsidRPr="00000000" w14:paraId="00000023">
      <w:pPr>
        <w:numPr>
          <w:ilvl w:val="0"/>
          <w:numId w:val="6"/>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1789 - Deklarácia práv človeka a občana vo  Francúzsku - obsahovala 17 článkov. Boli v nej sformulované základné zásady: ľudia sa rodia slobodní a rovní, sloboda, vlastníctvo, bezpečnosť a odpor proti útlaku sú nepremlčateľné, sloboda spočíva v možnosti robiť všetko, čo neškodí inému. Dokument charakterizuje vládu ako slúžiacu ľudu a požaduje jej kontrolu.</w:t>
      </w:r>
    </w:p>
    <w:p w:rsidR="00000000" w:rsidDel="00000000" w:rsidP="00000000" w:rsidRDefault="00000000" w:rsidRPr="00000000" w14:paraId="00000024">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1791 - Listine práv - ktorá  bola v podobe desiatich dodatkov pripojená k Ústave USA z roku 1787. Prvýkrát je tu reč o ľudských právach, ktoré existujú nad štátnym právom. </w:t>
      </w:r>
      <w:r w:rsidDel="00000000" w:rsidR="00000000" w:rsidRPr="00000000">
        <w:rPr>
          <w:rtl w:val="0"/>
        </w:rPr>
      </w:r>
    </w:p>
    <w:p w:rsidR="00000000" w:rsidDel="00000000" w:rsidP="00000000" w:rsidRDefault="00000000" w:rsidRPr="00000000" w14:paraId="00000025">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1814 - Parížska zmluva - zaoberá sa obchodom s otrokmi.</w:t>
      </w:r>
      <w:r w:rsidDel="00000000" w:rsidR="00000000" w:rsidRPr="00000000">
        <w:rPr>
          <w:rtl w:val="0"/>
        </w:rPr>
      </w:r>
    </w:p>
    <w:p w:rsidR="00000000" w:rsidDel="00000000" w:rsidP="00000000" w:rsidRDefault="00000000" w:rsidRPr="00000000" w14:paraId="00000026">
      <w:pPr>
        <w:numPr>
          <w:ilvl w:val="0"/>
          <w:numId w:val="6"/>
        </w:numPr>
        <w:spacing w:after="0" w:line="240" w:lineRule="auto"/>
        <w:ind w:left="128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1864 - Ženevská konvencia - formuluje podmienky zaobchádzania s vojnovými zajatcami.</w:t>
      </w:r>
      <w:r w:rsidDel="00000000" w:rsidR="00000000" w:rsidRPr="00000000">
        <w:rPr>
          <w:rtl w:val="0"/>
        </w:rPr>
      </w:r>
    </w:p>
    <w:p w:rsidR="00000000" w:rsidDel="00000000" w:rsidP="00000000" w:rsidRDefault="00000000" w:rsidRPr="00000000" w14:paraId="00000027">
      <w:pPr>
        <w:spacing w:after="0" w:line="240" w:lineRule="auto"/>
        <w:ind w:left="993" w:hanging="42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Dokumenty o ľudských právach:</w:t>
      </w:r>
    </w:p>
    <w:p w:rsidR="00000000" w:rsidDel="00000000" w:rsidP="00000000" w:rsidRDefault="00000000" w:rsidRPr="00000000" w14:paraId="00000028">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Charta OSN (1945)</w:t>
      </w:r>
    </w:p>
    <w:p w:rsidR="00000000" w:rsidDel="00000000" w:rsidP="00000000" w:rsidRDefault="00000000" w:rsidRPr="00000000" w14:paraId="00000029">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Všeobecná deklarácia ľudských práv (1948)</w:t>
      </w:r>
    </w:p>
    <w:p w:rsidR="00000000" w:rsidDel="00000000" w:rsidP="00000000" w:rsidRDefault="00000000" w:rsidRPr="00000000" w14:paraId="0000002A">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Európsky dohovor o ochrane ľudských práv a základných slobôd (1950)</w:t>
      </w:r>
    </w:p>
    <w:p w:rsidR="00000000" w:rsidDel="00000000" w:rsidP="00000000" w:rsidRDefault="00000000" w:rsidRPr="00000000" w14:paraId="0000002B">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Medzinárodný pakt o občianskych a politických právach (1966)</w:t>
      </w:r>
    </w:p>
    <w:p w:rsidR="00000000" w:rsidDel="00000000" w:rsidP="00000000" w:rsidRDefault="00000000" w:rsidRPr="00000000" w14:paraId="0000002C">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Medzinárodný pakt o  hospodárskych, sociálnych a kultúrnych právach (1966)</w:t>
      </w:r>
    </w:p>
    <w:p w:rsidR="00000000" w:rsidDel="00000000" w:rsidP="00000000" w:rsidRDefault="00000000" w:rsidRPr="00000000" w14:paraId="0000002D">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Deklarácia práv dieťaťa (1959)</w:t>
      </w:r>
    </w:p>
    <w:p w:rsidR="00000000" w:rsidDel="00000000" w:rsidP="00000000" w:rsidRDefault="00000000" w:rsidRPr="00000000" w14:paraId="0000002E">
      <w:pPr>
        <w:numPr>
          <w:ilvl w:val="0"/>
          <w:numId w:val="3"/>
        </w:numPr>
        <w:spacing w:after="0" w:line="240" w:lineRule="auto"/>
        <w:ind w:left="1276"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Dohovor o právach dieťaťa (1989)</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Ľudské práva v SR</w:t>
      </w:r>
    </w:p>
    <w:p w:rsidR="00000000" w:rsidDel="00000000" w:rsidP="00000000" w:rsidRDefault="00000000" w:rsidRPr="00000000" w14:paraId="00000031">
      <w:pPr>
        <w:spacing w:after="0"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Medzinárodné dokumenty o ľudských právach (ratifikované štátom) majú prednosť pred zákonom štátu.</w:t>
      </w:r>
    </w:p>
    <w:p w:rsidR="00000000" w:rsidDel="00000000" w:rsidP="00000000" w:rsidRDefault="00000000" w:rsidRPr="00000000" w14:paraId="00000032">
      <w:pPr>
        <w:spacing w:after="0" w:line="240" w:lineRule="auto"/>
        <w:ind w:left="56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Ústava SR </w:t>
      </w:r>
      <w:r w:rsidDel="00000000" w:rsidR="00000000" w:rsidRPr="00000000">
        <w:rPr>
          <w:rFonts w:ascii="Times New Roman" w:cs="Times New Roman" w:eastAsia="Times New Roman" w:hAnsi="Times New Roman"/>
          <w:sz w:val="24"/>
          <w:szCs w:val="24"/>
          <w:rtl w:val="0"/>
        </w:rPr>
        <w:t xml:space="preserve">deklaruje občianske práva a slobody v 2.hlave ústavy na základe </w:t>
      </w:r>
      <w:r w:rsidDel="00000000" w:rsidR="00000000" w:rsidRPr="00000000">
        <w:rPr>
          <w:rFonts w:ascii="Times New Roman" w:cs="Times New Roman" w:eastAsia="Times New Roman" w:hAnsi="Times New Roman"/>
          <w:b w:val="1"/>
          <w:sz w:val="24"/>
          <w:szCs w:val="24"/>
          <w:rtl w:val="0"/>
        </w:rPr>
        <w:t xml:space="preserve">Listiny základných práv a slobôd</w:t>
      </w:r>
      <w:r w:rsidDel="00000000" w:rsidR="00000000" w:rsidRPr="00000000">
        <w:rPr>
          <w:rFonts w:ascii="Times New Roman" w:cs="Times New Roman" w:eastAsia="Times New Roman" w:hAnsi="Times New Roman"/>
          <w:sz w:val="24"/>
          <w:szCs w:val="24"/>
          <w:rtl w:val="0"/>
        </w:rPr>
        <w:t xml:space="preserve"> (prijatá v Československu 1991).</w:t>
      </w:r>
    </w:p>
    <w:p w:rsidR="00000000" w:rsidDel="00000000" w:rsidP="00000000" w:rsidRDefault="00000000" w:rsidRPr="00000000" w14:paraId="00000033">
      <w:pPr>
        <w:spacing w:after="0" w:line="240" w:lineRule="auto"/>
        <w:ind w:left="56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Ústava SR deklaruje tieto ľudské práva a slobody:</w:t>
      </w:r>
    </w:p>
    <w:p w:rsidR="00000000" w:rsidDel="00000000" w:rsidP="00000000" w:rsidRDefault="00000000" w:rsidRPr="00000000" w14:paraId="00000034">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Základné ľudské práva a slobody</w:t>
      </w:r>
      <w:r w:rsidDel="00000000" w:rsidR="00000000" w:rsidRPr="00000000">
        <w:rPr>
          <w:rFonts w:ascii="Times New Roman" w:cs="Times New Roman" w:eastAsia="Times New Roman" w:hAnsi="Times New Roman"/>
          <w:sz w:val="24"/>
          <w:szCs w:val="24"/>
          <w:rtl w:val="0"/>
        </w:rPr>
        <w:t xml:space="preserve"> - právo na život, sloboda myslenia, svedomia, náboženského vyznania...</w:t>
      </w:r>
    </w:p>
    <w:p w:rsidR="00000000" w:rsidDel="00000000" w:rsidP="00000000" w:rsidRDefault="00000000" w:rsidRPr="00000000" w14:paraId="00000035">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Politické práva</w:t>
      </w:r>
      <w:r w:rsidDel="00000000" w:rsidR="00000000" w:rsidRPr="00000000">
        <w:rPr>
          <w:rFonts w:ascii="Times New Roman" w:cs="Times New Roman" w:eastAsia="Times New Roman" w:hAnsi="Times New Roman"/>
          <w:sz w:val="24"/>
          <w:szCs w:val="24"/>
          <w:rtl w:val="0"/>
        </w:rPr>
        <w:t xml:space="preserve"> – sloboda prejavu, právo na informácie, petičné právo, volebné právo...</w:t>
      </w:r>
    </w:p>
    <w:p w:rsidR="00000000" w:rsidDel="00000000" w:rsidP="00000000" w:rsidRDefault="00000000" w:rsidRPr="00000000" w14:paraId="00000036">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Práva národnostných menšín a etnických skupín</w:t>
      </w:r>
      <w:r w:rsidDel="00000000" w:rsidR="00000000" w:rsidRPr="00000000">
        <w:rPr>
          <w:rFonts w:ascii="Times New Roman" w:cs="Times New Roman" w:eastAsia="Times New Roman" w:hAnsi="Times New Roman"/>
          <w:sz w:val="24"/>
          <w:szCs w:val="24"/>
          <w:rtl w:val="0"/>
        </w:rPr>
        <w:t xml:space="preserve"> – právo rozvíjať vlastnú kultúru, právo vzdelávať sa v materinskom jazyku, používať ich jazyk v úradnom styku...</w:t>
      </w:r>
    </w:p>
    <w:p w:rsidR="00000000" w:rsidDel="00000000" w:rsidP="00000000" w:rsidRDefault="00000000" w:rsidRPr="00000000" w14:paraId="00000037">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Hospodárske, sociálne a kultúrne práva</w:t>
      </w:r>
      <w:r w:rsidDel="00000000" w:rsidR="00000000" w:rsidRPr="00000000">
        <w:rPr>
          <w:rFonts w:ascii="Times New Roman" w:cs="Times New Roman" w:eastAsia="Times New Roman" w:hAnsi="Times New Roman"/>
          <w:sz w:val="24"/>
          <w:szCs w:val="24"/>
          <w:rtl w:val="0"/>
        </w:rPr>
        <w:t xml:space="preserve"> – právo na prácu, právo na odmenu za prácu, právo na štrajk, právo združovať sa v odborových organizáciách, právo na ochranu zdravia, rodiny, právo na vzdelanie...</w:t>
      </w:r>
    </w:p>
    <w:p w:rsidR="00000000" w:rsidDel="00000000" w:rsidP="00000000" w:rsidRDefault="00000000" w:rsidRPr="00000000" w14:paraId="00000038">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Právo na ochranu životného prostredia a kultúrneho dedičstva</w:t>
      </w:r>
      <w:r w:rsidDel="00000000" w:rsidR="00000000" w:rsidRPr="00000000">
        <w:rPr>
          <w:rFonts w:ascii="Times New Roman" w:cs="Times New Roman" w:eastAsia="Times New Roman" w:hAnsi="Times New Roman"/>
          <w:sz w:val="24"/>
          <w:szCs w:val="24"/>
          <w:rtl w:val="0"/>
        </w:rPr>
        <w:t xml:space="preserve"> – právo na priaznivé životné prostredie, povinnosť chrániť a zveľaďovať životné prostredie a kultúrne pamiatky, právo na pravdivé informácie o stave životného  prostredia...</w:t>
      </w:r>
    </w:p>
    <w:p w:rsidR="00000000" w:rsidDel="00000000" w:rsidP="00000000" w:rsidRDefault="00000000" w:rsidRPr="00000000" w14:paraId="00000039">
      <w:pPr>
        <w:numPr>
          <w:ilvl w:val="0"/>
          <w:numId w:val="4"/>
        </w:numPr>
        <w:spacing w:after="0"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Právo na súdnu a inú právnu ochranu</w:t>
      </w:r>
      <w:r w:rsidDel="00000000" w:rsidR="00000000" w:rsidRPr="00000000">
        <w:rPr>
          <w:rFonts w:ascii="Times New Roman" w:cs="Times New Roman" w:eastAsia="Times New Roman" w:hAnsi="Times New Roman"/>
          <w:sz w:val="24"/>
          <w:szCs w:val="24"/>
          <w:rtl w:val="0"/>
        </w:rPr>
        <w:t xml:space="preserve"> – právo na súdnu ochranu, právo na náhradu škody spôsobenej nezákonným rozhodnutím súdu...</w:t>
      </w:r>
    </w:p>
    <w:p w:rsidR="00000000" w:rsidDel="00000000" w:rsidP="00000000" w:rsidRDefault="00000000" w:rsidRPr="00000000" w14:paraId="0000003A">
      <w:pPr>
        <w:spacing w:line="259" w:lineRule="auto"/>
        <w:rPr/>
      </w:pPr>
      <w:r w:rsidDel="00000000" w:rsidR="00000000" w:rsidRPr="00000000">
        <w:rPr>
          <w:rtl w:val="0"/>
        </w:rPr>
      </w:r>
    </w:p>
    <w:p w:rsidR="00000000" w:rsidDel="00000000" w:rsidP="00000000" w:rsidRDefault="00000000" w:rsidRPr="00000000" w14:paraId="0000003B">
      <w:pPr>
        <w:spacing w:after="0" w:line="240" w:lineRule="auto"/>
        <w:ind w:left="567" w:firstLine="0"/>
        <w:jc w:val="both"/>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3.png"/>
          <a:graphic>
            <a:graphicData uri="http://schemas.openxmlformats.org/drawingml/2006/picture">
              <pic:pic>
                <pic:nvPicPr>
                  <pic:cNvPr descr="Immagine che contiene testo&#10;&#10;Descrizione generata automaticamente" id="0" name="image3.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-89533</wp:posOffset>
          </wp:positionH>
          <wp:positionV relativeFrom="paragraph">
            <wp:posOffset>-40639</wp:posOffset>
          </wp:positionV>
          <wp:extent cx="981075" cy="782955"/>
          <wp:effectExtent b="0" l="0" r="0" t="0"/>
          <wp:wrapTopAndBottom distB="0" dist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3D">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E">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F">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0">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Občianska náuka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5968"/>
        <w:sz w:val="24"/>
        <w:szCs w:val="24"/>
        <w:u w:val="none"/>
        <w:shd w:fill="auto" w:val="clear"/>
        <w:vertAlign w:val="baseline"/>
        <w:rtl w:val="0"/>
      </w:rPr>
      <w:t xml:space="preserve"> Ľudské práva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6771640" cy="12700"/>
              <wp:effectExtent b="0" l="0" r="0" t="0"/>
              <wp:wrapTopAndBottom distB="0" distT="0"/>
              <wp:docPr id="6" name=""/>
              <a:graphic>
                <a:graphicData uri="http://schemas.microsoft.com/office/word/2010/wordprocessingShape">
                  <wps:wsp>
                    <wps:cNvCnPr/>
                    <wps:spPr>
                      <a:xfrm>
                        <a:off x="1960180" y="3780000"/>
                        <a:ext cx="6771640"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6771640"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164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2">
    <w:lvl w:ilvl="0">
      <w:start w:val="1"/>
      <w:numFmt w:val="bullet"/>
      <w:lvlText w:val="●"/>
      <w:lvlJc w:val="left"/>
      <w:pPr>
        <w:ind w:left="2280" w:hanging="360"/>
      </w:pPr>
      <w:rPr>
        <w:rFonts w:ascii="Noto Sans Symbols" w:cs="Noto Sans Symbols" w:eastAsia="Noto Sans Symbols" w:hAnsi="Noto Sans Symbols"/>
      </w:rPr>
    </w:lvl>
    <w:lvl w:ilvl="1">
      <w:start w:val="1"/>
      <w:numFmt w:val="bullet"/>
      <w:lvlText w:val="o"/>
      <w:lvlJc w:val="left"/>
      <w:pPr>
        <w:ind w:left="3000" w:hanging="360"/>
      </w:pPr>
      <w:rPr>
        <w:rFonts w:ascii="Courier New" w:cs="Courier New" w:eastAsia="Courier New" w:hAnsi="Courier New"/>
      </w:rPr>
    </w:lvl>
    <w:lvl w:ilvl="2">
      <w:start w:val="1"/>
      <w:numFmt w:val="bullet"/>
      <w:lvlText w:val="▪"/>
      <w:lvlJc w:val="left"/>
      <w:pPr>
        <w:ind w:left="3720" w:hanging="360"/>
      </w:pPr>
      <w:rPr>
        <w:rFonts w:ascii="Noto Sans Symbols" w:cs="Noto Sans Symbols" w:eastAsia="Noto Sans Symbols" w:hAnsi="Noto Sans Symbols"/>
      </w:rPr>
    </w:lvl>
    <w:lvl w:ilvl="3">
      <w:start w:val="1"/>
      <w:numFmt w:val="bullet"/>
      <w:lvlText w:val="●"/>
      <w:lvlJc w:val="left"/>
      <w:pPr>
        <w:ind w:left="4440" w:hanging="360"/>
      </w:pPr>
      <w:rPr>
        <w:rFonts w:ascii="Noto Sans Symbols" w:cs="Noto Sans Symbols" w:eastAsia="Noto Sans Symbols" w:hAnsi="Noto Sans Symbols"/>
      </w:rPr>
    </w:lvl>
    <w:lvl w:ilvl="4">
      <w:start w:val="1"/>
      <w:numFmt w:val="bullet"/>
      <w:lvlText w:val="o"/>
      <w:lvlJc w:val="left"/>
      <w:pPr>
        <w:ind w:left="5160" w:hanging="360"/>
      </w:pPr>
      <w:rPr>
        <w:rFonts w:ascii="Courier New" w:cs="Courier New" w:eastAsia="Courier New" w:hAnsi="Courier New"/>
      </w:rPr>
    </w:lvl>
    <w:lvl w:ilvl="5">
      <w:start w:val="1"/>
      <w:numFmt w:val="bullet"/>
      <w:lvlText w:val="▪"/>
      <w:lvlJc w:val="left"/>
      <w:pPr>
        <w:ind w:left="5880" w:hanging="360"/>
      </w:pPr>
      <w:rPr>
        <w:rFonts w:ascii="Noto Sans Symbols" w:cs="Noto Sans Symbols" w:eastAsia="Noto Sans Symbols" w:hAnsi="Noto Sans Symbols"/>
      </w:rPr>
    </w:lvl>
    <w:lvl w:ilvl="6">
      <w:start w:val="1"/>
      <w:numFmt w:val="bullet"/>
      <w:lvlText w:val="●"/>
      <w:lvlJc w:val="left"/>
      <w:pPr>
        <w:ind w:left="6600" w:hanging="360"/>
      </w:pPr>
      <w:rPr>
        <w:rFonts w:ascii="Noto Sans Symbols" w:cs="Noto Sans Symbols" w:eastAsia="Noto Sans Symbols" w:hAnsi="Noto Sans Symbols"/>
      </w:rPr>
    </w:lvl>
    <w:lvl w:ilvl="7">
      <w:start w:val="1"/>
      <w:numFmt w:val="bullet"/>
      <w:lvlText w:val="o"/>
      <w:lvlJc w:val="left"/>
      <w:pPr>
        <w:ind w:left="7320" w:hanging="360"/>
      </w:pPr>
      <w:rPr>
        <w:rFonts w:ascii="Courier New" w:cs="Courier New" w:eastAsia="Courier New" w:hAnsi="Courier New"/>
      </w:rPr>
    </w:lvl>
    <w:lvl w:ilvl="8">
      <w:start w:val="1"/>
      <w:numFmt w:val="bullet"/>
      <w:lvlText w:val="▪"/>
      <w:lvlJc w:val="left"/>
      <w:pPr>
        <w:ind w:left="8040" w:hanging="360"/>
      </w:pPr>
      <w:rPr>
        <w:rFonts w:ascii="Noto Sans Symbols" w:cs="Noto Sans Symbols" w:eastAsia="Noto Sans Symbols" w:hAnsi="Noto Sans Symbols"/>
      </w:rPr>
    </w:lvl>
  </w:abstractNum>
  <w:abstractNum w:abstractNumId="3">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4">
    <w:lvl w:ilvl="0">
      <w:start w:val="1"/>
      <w:numFmt w:val="decimal"/>
      <w:lvlText w:val="%1."/>
      <w:lvlJc w:val="left"/>
      <w:pPr>
        <w:ind w:left="1287" w:hanging="360.0000000000001"/>
      </w:pPr>
      <w:rPr>
        <w:b w:val="1"/>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decimal"/>
      <w:lvlText w:val="%1."/>
      <w:lvlJc w:val="left"/>
      <w:pPr>
        <w:ind w:left="2280" w:hanging="360"/>
      </w:pPr>
      <w:rPr/>
    </w:lvl>
    <w:lvl w:ilvl="1">
      <w:start w:val="1"/>
      <w:numFmt w:val="lowerLetter"/>
      <w:lvlText w:val="%2."/>
      <w:lvlJc w:val="left"/>
      <w:pPr>
        <w:ind w:left="3000" w:hanging="360"/>
      </w:pPr>
      <w:rPr/>
    </w:lvl>
    <w:lvl w:ilvl="2">
      <w:start w:val="1"/>
      <w:numFmt w:val="lowerRoman"/>
      <w:lvlText w:val="%3."/>
      <w:lvlJc w:val="right"/>
      <w:pPr>
        <w:ind w:left="3720" w:hanging="180"/>
      </w:pPr>
      <w:rPr/>
    </w:lvl>
    <w:lvl w:ilvl="3">
      <w:start w:val="1"/>
      <w:numFmt w:val="decimal"/>
      <w:lvlText w:val="%4."/>
      <w:lvlJc w:val="left"/>
      <w:pPr>
        <w:ind w:left="4440" w:hanging="360"/>
      </w:pPr>
      <w:rPr/>
    </w:lvl>
    <w:lvl w:ilvl="4">
      <w:start w:val="1"/>
      <w:numFmt w:val="lowerLetter"/>
      <w:lvlText w:val="%5."/>
      <w:lvlJc w:val="left"/>
      <w:pPr>
        <w:ind w:left="5160" w:hanging="360"/>
      </w:pPr>
      <w:rPr/>
    </w:lvl>
    <w:lvl w:ilvl="5">
      <w:start w:val="1"/>
      <w:numFmt w:val="lowerRoman"/>
      <w:lvlText w:val="%6."/>
      <w:lvlJc w:val="right"/>
      <w:pPr>
        <w:ind w:left="5880" w:hanging="180"/>
      </w:pPr>
      <w:rPr/>
    </w:lvl>
    <w:lvl w:ilvl="6">
      <w:start w:val="1"/>
      <w:numFmt w:val="decimal"/>
      <w:lvlText w:val="%7."/>
      <w:lvlJc w:val="left"/>
      <w:pPr>
        <w:ind w:left="6600" w:hanging="360"/>
      </w:pPr>
      <w:rPr/>
    </w:lvl>
    <w:lvl w:ilvl="7">
      <w:start w:val="1"/>
      <w:numFmt w:val="lowerLetter"/>
      <w:lvlText w:val="%8."/>
      <w:lvlJc w:val="left"/>
      <w:pPr>
        <w:ind w:left="7320" w:hanging="360"/>
      </w:pPr>
      <w:rPr/>
    </w:lvl>
    <w:lvl w:ilvl="8">
      <w:start w:val="1"/>
      <w:numFmt w:val="lowerRoman"/>
      <w:lvlText w:val="%9."/>
      <w:lvlJc w:val="right"/>
      <w:pPr>
        <w:ind w:left="8040" w:hanging="180"/>
      </w:pPr>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b w:val="1"/>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36"/>
        <w:tab w:val="right" w:pos="9072"/>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36"/>
        <w:tab w:val="right" w:pos="9072"/>
      </w:tabs>
      <w:spacing w:after="0" w:line="240" w:lineRule="auto"/>
    </w:pPr>
  </w:style>
  <w:style w:type="character" w:styleId="PtaChar" w:customStyle="1">
    <w:name w:val="Päta Char"/>
    <w:basedOn w:val="Predvolenpsmoodseku"/>
    <w:link w:val="Pta"/>
    <w:uiPriority w:val="99"/>
  </w:style>
  <w:style w:type="paragraph" w:styleId="Zkladntext">
    <w:name w:val="Body Text"/>
    <w:basedOn w:val="Normlny"/>
    <w:link w:val="ZkladntextChar"/>
    <w:semiHidden w:val="1"/>
    <w:rsid w:val="004D1189"/>
    <w:pPr>
      <w:autoSpaceDN w:val="1"/>
      <w:spacing w:after="0" w:line="240" w:lineRule="auto"/>
      <w:jc w:val="both"/>
    </w:pPr>
    <w:rPr>
      <w:rFonts w:ascii="Times New Roman" w:eastAsia="Times New Roman" w:hAnsi="Times New Roman"/>
      <w:sz w:val="24"/>
      <w:szCs w:val="24"/>
      <w:lang w:eastAsia="sk-SK" w:val="sk-SK"/>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autoSpaceDN w:val="1"/>
      <w:spacing w:line="259" w:lineRule="auto"/>
      <w:ind w:left="720"/>
      <w:contextualSpacing w:val="1"/>
    </w:pPr>
    <w:rPr>
      <w:rFonts w:asciiTheme="minorHAnsi" w:cstheme="minorBidi" w:eastAsiaTheme="minorHAnsi" w:hAnsiTheme="minorHAnsi"/>
      <w:lang w:val="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83V4CfPtvCxFX3zBgumILnX0fg==">AMUW2mWt0AS9u0Dpe6Kq+MPt8cgDN7u1tEiIjT72sZrab3vj/leH0er/CTdnFz6CMrN/JZIsRfMWVi8SvR6eQWQmh5eCBo0//aDXYuY/ALxFVqAAEl5mEHH0wVebW77QOUmwGk4x5IdL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2021-09-24T11:26:00Z</dcterms:created>
  <dc:creator>Communication - Europass</dc:creator>
</cp:coreProperties>
</file>