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25" w:lineRule="auto"/>
        <w:ind w:left="0" w:firstLine="0"/>
        <w:rPr>
          <w:rFonts w:ascii="Calibri" w:cs="Calibri" w:eastAsia="Calibri" w:hAnsi="Calibri"/>
          <w:color w:val="1e2b25"/>
        </w:rPr>
      </w:pPr>
      <w:bookmarkStart w:colFirst="0" w:colLast="0" w:name="_heading=h.r3dvsenk3mf5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2020-1-SK01-KA226-SCH-094350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61"/>
        </w:tabs>
        <w:spacing w:after="0" w:line="240" w:lineRule="auto"/>
        <w:ind w:left="460" w:firstLine="0"/>
        <w:jc w:val="center"/>
        <w:rPr>
          <w:rFonts w:ascii="Calibri" w:cs="Calibri" w:eastAsia="Calibri" w:hAnsi="Calibri"/>
          <w:b w:val="1"/>
          <w:color w:val="1e2b2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 THE LEAF (phylom)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61"/>
        </w:tabs>
        <w:spacing w:after="0" w:line="240" w:lineRule="auto"/>
        <w:ind w:left="460" w:firstLine="0"/>
        <w:rPr>
          <w:rFonts w:ascii="Calibri" w:cs="Calibri" w:eastAsia="Calibri" w:hAnsi="Calibri"/>
          <w:color w:val="1e2b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61"/>
        </w:tabs>
        <w:spacing w:after="0" w:line="240" w:lineRule="auto"/>
        <w:ind w:left="460" w:hanging="14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the lateral organ of the shoot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61"/>
        </w:tabs>
        <w:spacing w:after="0" w:before="77" w:line="240" w:lineRule="auto"/>
        <w:ind w:left="460" w:hanging="14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has a regular position and limited growth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61"/>
        </w:tabs>
        <w:spacing w:after="0" w:before="77" w:line="240" w:lineRule="auto"/>
        <w:ind w:left="460" w:hanging="14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a seasonal organ (except for evergreens)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" w:lin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61"/>
        </w:tabs>
        <w:spacing w:after="0" w:line="240" w:lineRule="auto"/>
        <w:ind w:left="460" w:hanging="140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1e2b25"/>
          <w:sz w:val="24"/>
          <w:szCs w:val="24"/>
          <w:rtl w:val="0"/>
        </w:rPr>
        <w:t xml:space="preserve">original functions: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" w:line="240" w:lineRule="auto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81"/>
          <w:tab w:val="left" w:pos="982"/>
        </w:tabs>
        <w:spacing w:after="0" w:line="240" w:lineRule="auto"/>
        <w:ind w:left="981" w:hanging="36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assimilation –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 photosynthesis in leaves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81"/>
          <w:tab w:val="left" w:pos="982"/>
        </w:tabs>
        <w:spacing w:after="0" w:before="77" w:line="240" w:lineRule="auto"/>
        <w:ind w:left="981" w:hanging="36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breathing 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– gas exchange</w:t>
      </w: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81"/>
          <w:tab w:val="left" w:pos="982"/>
        </w:tabs>
        <w:spacing w:after="0" w:before="77" w:line="240" w:lineRule="auto"/>
        <w:ind w:left="981" w:hanging="361"/>
        <w:rPr>
          <w:rFonts w:ascii="Calibri" w:cs="Calibri" w:eastAsia="Calibri" w:hAnsi="Calibri"/>
          <w:b w:val="1"/>
          <w:color w:val="1e2b2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transpiration – 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water evaporation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16" w:lineRule="auto"/>
        <w:ind w:left="261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During their development, flowering plants can form various </w:t>
      </w: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types of leaves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8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111.0" w:type="dxa"/>
        <w:tblLayout w:type="fixed"/>
        <w:tblLook w:val="0000"/>
      </w:tblPr>
      <w:tblGrid>
        <w:gridCol w:w="8595"/>
        <w:gridCol w:w="465"/>
        <w:tblGridChange w:id="0">
          <w:tblGrid>
            <w:gridCol w:w="8595"/>
            <w:gridCol w:w="465"/>
          </w:tblGrid>
        </w:tblGridChange>
      </w:tblGrid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9"/>
                <w:tab w:val="left" w:pos="560"/>
              </w:tabs>
              <w:spacing w:line="276" w:lineRule="auto"/>
              <w:ind w:left="560" w:right="314" w:hanging="360"/>
              <w:jc w:val="both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cotyledon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– develops as a part of the seedling, provide nutrients to the plant during germination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9"/>
                <w:tab w:val="left" w:pos="560"/>
              </w:tabs>
              <w:spacing w:line="276" w:lineRule="auto"/>
              <w:ind w:left="560" w:right="314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bract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– modified leaf, a base of a which a peduncle grows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9"/>
                <w:tab w:val="left" w:pos="560"/>
              </w:tabs>
              <w:spacing w:before="82" w:lineRule="auto"/>
              <w:ind w:left="56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lamina –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primary place of photosynthesis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9"/>
                <w:tab w:val="left" w:pos="560"/>
              </w:tabs>
              <w:spacing w:before="80" w:lineRule="auto"/>
              <w:ind w:left="56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petal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– modified leaves forming a flower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1" w:right="186" w:hanging="886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7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13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External structure of the leaf </w:t>
      </w:r>
    </w:p>
    <w:p w:rsidR="00000000" w:rsidDel="00000000" w:rsidP="00000000" w:rsidRDefault="00000000" w:rsidRPr="00000000" w14:paraId="00000016">
      <w:pPr>
        <w:widowControl w:val="0"/>
        <w:spacing w:after="0" w:before="2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61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The leaf c</w:t>
      </w:r>
      <w:r w:rsidDel="00000000" w:rsidR="00000000" w:rsidRPr="00000000">
        <w:rPr>
          <w:color w:val="1e2b25"/>
          <w:sz w:val="24"/>
          <w:szCs w:val="24"/>
          <w:rtl w:val="0"/>
        </w:rPr>
        <w:t xml:space="preserve">onsists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 of the </w:t>
      </w: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petiole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 and the </w:t>
      </w: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lamina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4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2130425</wp:posOffset>
            </wp:positionH>
            <wp:positionV relativeFrom="paragraph">
              <wp:posOffset>128270</wp:posOffset>
            </wp:positionV>
            <wp:extent cx="2362200" cy="1685925"/>
            <wp:effectExtent b="0" l="0" r="0" t="0"/>
            <wp:wrapTopAndBottom distB="0" distT="0"/>
            <wp:docPr descr="http://www.ta3k.sk/bio/images/stranky/rast_organy/list/morf1.jpg" id="26" name="image1.jpg"/>
            <a:graphic>
              <a:graphicData uri="http://schemas.openxmlformats.org/drawingml/2006/picture">
                <pic:pic>
                  <pic:nvPicPr>
                    <pic:cNvPr descr="http://www.ta3k.sk/bio/images/stranky/rast_organy/list/morf1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85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spacing w:before="11" w:lineRule="auto"/>
        <w:ind w:left="269" w:right="143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https:/</w:t>
      </w:r>
      <w:hyperlink r:id="rId8">
        <w:r w:rsidDel="00000000" w:rsidR="00000000" w:rsidRPr="00000000">
          <w:rPr>
            <w:rFonts w:ascii="Calibri" w:cs="Calibri" w:eastAsia="Calibri" w:hAnsi="Calibri"/>
            <w:color w:val="1e2b25"/>
            <w:sz w:val="24"/>
            <w:szCs w:val="24"/>
            <w:rtl w:val="0"/>
          </w:rPr>
          <w:t xml:space="preserve">/www</w:t>
        </w:r>
      </w:hyperlink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.</w:t>
      </w:r>
      <w:hyperlink r:id="rId9">
        <w:r w:rsidDel="00000000" w:rsidR="00000000" w:rsidRPr="00000000">
          <w:rPr>
            <w:rFonts w:ascii="Calibri" w:cs="Calibri" w:eastAsia="Calibri" w:hAnsi="Calibri"/>
            <w:color w:val="1e2b25"/>
            <w:sz w:val="24"/>
            <w:szCs w:val="24"/>
            <w:rtl w:val="0"/>
          </w:rPr>
          <w:t xml:space="preserve">ta3k.sk/biokutik/index.php/rastlinypp/93-rastlinneorgany/96-list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1" w:lineRule="auto"/>
        <w:ind w:left="269" w:right="143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Shape of the lamina (simple leaf):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acicular, orbicular, elliptic, ovate, spear-shaped, linear, spatulate, etc.</w:t>
      </w:r>
    </w:p>
    <w:p w:rsidR="00000000" w:rsidDel="00000000" w:rsidP="00000000" w:rsidRDefault="00000000" w:rsidRPr="00000000" w14:paraId="0000001E">
      <w:pPr>
        <w:widowControl w:val="0"/>
        <w:spacing w:after="0" w:before="8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Margins of the lamina: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entire, serrated, dentate, crenate, sinuate, etc.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Venation: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before="103" w:line="276" w:lineRule="auto"/>
        <w:ind w:left="720" w:right="146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parallel, arcuate, palmate, pinnate, etc. </w:t>
      </w:r>
    </w:p>
    <w:p w:rsidR="00000000" w:rsidDel="00000000" w:rsidP="00000000" w:rsidRDefault="00000000" w:rsidRPr="00000000" w14:paraId="00000023">
      <w:pPr>
        <w:pStyle w:val="Heading1"/>
        <w:spacing w:before="90" w:lineRule="auto"/>
        <w:ind w:left="0" w:firstLine="0"/>
        <w:rPr>
          <w:rFonts w:ascii="Calibri" w:cs="Calibri" w:eastAsia="Calibri" w:hAnsi="Calibri"/>
        </w:rPr>
      </w:pPr>
      <w:bookmarkStart w:colFirst="0" w:colLast="0" w:name="_heading=h.lownm1ufaagk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Arrangement on the stem: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alternate, opposite, basal, whorled,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3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2" w:lineRule="auto"/>
        <w:rPr>
          <w:rFonts w:ascii="Calibri" w:cs="Calibri" w:eastAsia="Calibri" w:hAnsi="Calibri"/>
          <w:color w:val="1e2b2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Divisions of the blade:</w:t>
        <w:tab/>
        <w:t xml:space="preserve">a) simple 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i w:val="1"/>
          <w:color w:val="1e2b25"/>
          <w:sz w:val="24"/>
          <w:szCs w:val="24"/>
          <w:rtl w:val="0"/>
        </w:rPr>
        <w:t xml:space="preserve">undivided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 – the lamina is whole</w:t>
      </w:r>
    </w:p>
    <w:p w:rsidR="00000000" w:rsidDel="00000000" w:rsidP="00000000" w:rsidRDefault="00000000" w:rsidRPr="00000000" w14:paraId="00000027">
      <w:pPr>
        <w:spacing w:line="242" w:lineRule="auto"/>
        <w:rPr>
          <w:rFonts w:ascii="Calibri" w:cs="Calibri" w:eastAsia="Calibri" w:hAnsi="Calibri"/>
          <w:color w:val="1e2b2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ab/>
        <w:tab/>
        <w:tab/>
        <w:tab/>
        <w:tab/>
        <w:t xml:space="preserve">    - </w:t>
      </w:r>
      <w:r w:rsidDel="00000000" w:rsidR="00000000" w:rsidRPr="00000000">
        <w:rPr>
          <w:rFonts w:ascii="Calibri" w:cs="Calibri" w:eastAsia="Calibri" w:hAnsi="Calibri"/>
          <w:i w:val="1"/>
          <w:color w:val="1e2b25"/>
          <w:sz w:val="24"/>
          <w:szCs w:val="24"/>
          <w:rtl w:val="0"/>
        </w:rPr>
        <w:t xml:space="preserve">lobed 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– the blade is divided but the lobes do not reach the main vein 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b) compound 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– the lamina is divided into </w:t>
      </w:r>
      <w:r w:rsidDel="00000000" w:rsidR="00000000" w:rsidRPr="00000000">
        <w:rPr>
          <w:color w:val="1e2b25"/>
          <w:sz w:val="24"/>
          <w:szCs w:val="24"/>
          <w:rtl w:val="0"/>
        </w:rPr>
        <w:t xml:space="preserve">leaflets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. They can be </w:t>
      </w: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palmately compound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pinnately compound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. By the number of leaflets, they can be </w:t>
      </w: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odd pinnate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even pinnate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ind w:firstLine="26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ind w:firstLine="26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Internal structure of the leaf </w:t>
      </w:r>
    </w:p>
    <w:p w:rsidR="00000000" w:rsidDel="00000000" w:rsidP="00000000" w:rsidRDefault="00000000" w:rsidRPr="00000000" w14:paraId="0000002B">
      <w:pPr>
        <w:pStyle w:val="Heading2"/>
        <w:numPr>
          <w:ilvl w:val="0"/>
          <w:numId w:val="4"/>
        </w:numPr>
        <w:tabs>
          <w:tab w:val="left" w:pos="502"/>
        </w:tabs>
        <w:spacing w:before="137" w:lineRule="auto"/>
        <w:ind w:left="501" w:hanging="2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bi-facial leaf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3"/>
        </w:tabs>
        <w:spacing w:after="0" w:before="70" w:line="240" w:lineRule="auto"/>
        <w:ind w:left="261" w:right="135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the leaf of dicotyledons with a distinctive upper- and underside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81"/>
          <w:tab w:val="left" w:pos="982"/>
        </w:tabs>
        <w:spacing w:after="0" w:line="237" w:lineRule="auto"/>
        <w:ind w:left="1440" w:right="133" w:hanging="360"/>
        <w:jc w:val="both"/>
        <w:rPr>
          <w:rFonts w:ascii="Calibri" w:cs="Calibri" w:eastAsia="Calibri" w:hAnsi="Calibri"/>
          <w:color w:val="1e2b2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epidermis – 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one layer with a cuticle 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81"/>
          <w:tab w:val="left" w:pos="982"/>
        </w:tabs>
        <w:spacing w:after="0" w:line="237" w:lineRule="auto"/>
        <w:ind w:left="1440" w:right="133" w:hanging="360"/>
        <w:jc w:val="both"/>
        <w:rPr>
          <w:rFonts w:ascii="Calibri" w:cs="Calibri" w:eastAsia="Calibri" w:hAnsi="Calibri"/>
          <w:color w:val="1e2b2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mesophyll – 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contains vascular bundles and two kinds of parenchyma:</w:t>
      </w:r>
    </w:p>
    <w:p w:rsidR="00000000" w:rsidDel="00000000" w:rsidP="00000000" w:rsidRDefault="00000000" w:rsidRPr="00000000" w14:paraId="0000002F">
      <w:pPr>
        <w:widowControl w:val="0"/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29"/>
          <w:tab w:val="left" w:pos="1330"/>
        </w:tabs>
        <w:spacing w:after="0" w:line="240" w:lineRule="auto"/>
        <w:ind w:left="2323" w:right="1236" w:hanging="360"/>
        <w:jc w:val="both"/>
        <w:rPr>
          <w:rFonts w:ascii="Calibri" w:cs="Calibri" w:eastAsia="Calibri" w:hAnsi="Calibri"/>
          <w:color w:val="1e2b2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palisade mesophyll 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– elongated cells packed with chloroplasts – photosynthesis </w:t>
      </w:r>
    </w:p>
    <w:p w:rsidR="00000000" w:rsidDel="00000000" w:rsidP="00000000" w:rsidRDefault="00000000" w:rsidRPr="00000000" w14:paraId="00000030">
      <w:pPr>
        <w:widowControl w:val="0"/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29"/>
          <w:tab w:val="left" w:pos="1330"/>
        </w:tabs>
        <w:spacing w:after="0" w:before="80" w:line="276" w:lineRule="auto"/>
        <w:ind w:left="2323" w:right="634" w:hanging="360"/>
        <w:jc w:val="both"/>
        <w:rPr>
          <w:rFonts w:ascii="Calibri" w:cs="Calibri" w:eastAsia="Calibri" w:hAnsi="Calibri"/>
          <w:color w:val="1e2b2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spongy mesophyll 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– cell of various shapes with a smaller number of chloroplasts – respiration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38100</wp:posOffset>
                </wp:positionV>
                <wp:extent cx="38735" cy="275780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6158" y="2410623"/>
                          <a:ext cx="1968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38100</wp:posOffset>
                </wp:positionV>
                <wp:extent cx="38735" cy="2757805"/>
                <wp:effectExtent b="0" l="0" r="0" t="0"/>
                <wp:wrapNone/>
                <wp:docPr id="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35" cy="275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widowControl w:val="0"/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29"/>
          <w:tab w:val="left" w:pos="1330"/>
        </w:tabs>
        <w:spacing w:after="0" w:before="80" w:line="276" w:lineRule="auto"/>
        <w:ind w:left="2323" w:right="634" w:hanging="360"/>
        <w:jc w:val="both"/>
        <w:rPr>
          <w:rFonts w:ascii="Calibri" w:cs="Calibri" w:eastAsia="Calibri" w:hAnsi="Calibri"/>
          <w:color w:val="1e2b2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vascular bundles 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collateral 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concentric 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– they transport nutrients  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82"/>
        </w:tabs>
        <w:spacing w:after="0" w:line="240" w:lineRule="auto"/>
        <w:ind w:left="1440" w:right="719" w:hanging="360"/>
        <w:jc w:val="both"/>
        <w:rPr>
          <w:rFonts w:ascii="Calibri" w:cs="Calibri" w:eastAsia="Calibri" w:hAnsi="Calibri"/>
          <w:color w:val="1e2b2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bottom epidermis 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– has </w:t>
      </w: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stomata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 in it – transpiration and water management of the plant 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82"/>
        </w:tabs>
        <w:spacing w:after="0" w:before="2" w:line="240" w:lineRule="auto"/>
        <w:ind w:left="1440" w:right="719" w:firstLine="0"/>
        <w:jc w:val="center"/>
        <w:rPr>
          <w:rFonts w:ascii="Calibri" w:cs="Calibri" w:eastAsia="Calibri" w:hAnsi="Calibri"/>
          <w:color w:val="1e2b2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</w:rPr>
        <w:drawing>
          <wp:inline distB="114300" distT="114300" distL="114300" distR="114300">
            <wp:extent cx="3229381" cy="3000752"/>
            <wp:effectExtent b="0" l="0" r="0" t="0"/>
            <wp:docPr id="2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9381" cy="3000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82"/>
        </w:tabs>
        <w:spacing w:after="0" w:before="2" w:line="240" w:lineRule="auto"/>
        <w:ind w:left="1440" w:right="719" w:firstLine="0"/>
        <w:jc w:val="both"/>
        <w:rPr>
          <w:rFonts w:ascii="Calibri" w:cs="Calibri" w:eastAsia="Calibri" w:hAnsi="Calibri"/>
          <w:color w:val="1e2b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numPr>
          <w:ilvl w:val="0"/>
          <w:numId w:val="4"/>
        </w:numPr>
        <w:tabs>
          <w:tab w:val="left" w:pos="502"/>
        </w:tabs>
        <w:ind w:left="501" w:hanging="2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mono-facial leaf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1"/>
        </w:tabs>
        <w:spacing w:after="0" w:before="70" w:line="240" w:lineRule="auto"/>
        <w:ind w:left="400" w:hanging="14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the leaf of monocotyledons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1"/>
        </w:tabs>
        <w:spacing w:after="0" w:line="240" w:lineRule="auto"/>
        <w:ind w:left="400" w:hanging="14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the epidermis and the mesophyll are not distinguished – they both contain stomata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1"/>
        </w:tabs>
        <w:spacing w:after="0" w:line="240" w:lineRule="auto"/>
        <w:rPr>
          <w:rFonts w:ascii="Calibri" w:cs="Calibri" w:eastAsia="Calibri" w:hAnsi="Calibri"/>
          <w:color w:val="1e2b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1"/>
        </w:tabs>
        <w:spacing w:after="0" w:line="240" w:lineRule="auto"/>
        <w:rPr>
          <w:rFonts w:ascii="Calibri" w:cs="Calibri" w:eastAsia="Calibri" w:hAnsi="Calibri"/>
          <w:b w:val="1"/>
          <w:color w:val="1e2b2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e2b25"/>
          <w:sz w:val="24"/>
          <w:szCs w:val="24"/>
          <w:rtl w:val="0"/>
        </w:rPr>
        <w:t xml:space="preserve">Modifications of the leaf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1"/>
        </w:tabs>
        <w:spacing w:after="0" w:line="240" w:lineRule="auto"/>
        <w:ind w:left="720" w:hanging="360"/>
        <w:rPr>
          <w:rFonts w:ascii="Calibri" w:cs="Calibri" w:eastAsia="Calibri" w:hAnsi="Calibri"/>
          <w:i w:val="1"/>
          <w:color w:val="1e2b2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1e2b25"/>
          <w:sz w:val="24"/>
          <w:szCs w:val="24"/>
          <w:rtl w:val="0"/>
        </w:rPr>
        <w:t xml:space="preserve">leaves of carnivorous plants 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– glands in the leaves release a sticky secretion with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1"/>
        </w:tabs>
        <w:spacing w:after="0" w:line="240" w:lineRule="auto"/>
        <w:ind w:left="720" w:firstLine="0"/>
        <w:rPr>
          <w:rFonts w:ascii="Calibri" w:cs="Calibri" w:eastAsia="Calibri" w:hAnsi="Calibri"/>
          <w:color w:val="1e2b2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enzymes (common sundew)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1"/>
        </w:tabs>
        <w:spacing w:after="0" w:line="240" w:lineRule="auto"/>
        <w:ind w:left="720" w:hanging="360"/>
        <w:rPr>
          <w:rFonts w:ascii="Calibri" w:cs="Calibri" w:eastAsia="Calibri" w:hAnsi="Calibri"/>
          <w:i w:val="1"/>
          <w:color w:val="1e2b2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1e2b25"/>
          <w:sz w:val="24"/>
          <w:szCs w:val="24"/>
          <w:rtl w:val="0"/>
        </w:rPr>
        <w:t xml:space="preserve">spines 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– a whole leaf modified (barberry)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1"/>
        </w:tabs>
        <w:spacing w:after="0" w:line="240" w:lineRule="auto"/>
        <w:ind w:left="720" w:hanging="360"/>
        <w:rPr>
          <w:rFonts w:ascii="Calibri" w:cs="Calibri" w:eastAsia="Calibri" w:hAnsi="Calibri"/>
          <w:i w:val="1"/>
          <w:color w:val="1e2b2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1e2b25"/>
          <w:sz w:val="24"/>
          <w:szCs w:val="24"/>
          <w:rtl w:val="0"/>
        </w:rPr>
        <w:t xml:space="preserve">tendrils </w:t>
      </w:r>
      <w:r w:rsidDel="00000000" w:rsidR="00000000" w:rsidRPr="00000000">
        <w:rPr>
          <w:rFonts w:ascii="Calibri" w:cs="Calibri" w:eastAsia="Calibri" w:hAnsi="Calibri"/>
          <w:color w:val="1e2b25"/>
          <w:sz w:val="24"/>
          <w:szCs w:val="24"/>
          <w:rtl w:val="0"/>
        </w:rPr>
        <w:t xml:space="preserve">– coiling to another plant (pumpkin)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1"/>
        </w:tabs>
        <w:spacing w:after="0" w:line="240" w:lineRule="auto"/>
        <w:ind w:left="720" w:firstLine="0"/>
        <w:rPr>
          <w:rFonts w:ascii="Calibri" w:cs="Calibri" w:eastAsia="Calibri" w:hAnsi="Calibri"/>
          <w:i w:val="1"/>
          <w:color w:val="1e2b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5" w:line="240" w:lineRule="auto"/>
        <w:rPr>
          <w:rFonts w:ascii="Calibri" w:cs="Calibri" w:eastAsia="Calibri" w:hAnsi="Calibri"/>
          <w:color w:val="1e2b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5" w:line="240" w:lineRule="auto"/>
        <w:rPr>
          <w:rFonts w:ascii="Calibri" w:cs="Calibri" w:eastAsia="Calibri" w:hAnsi="Calibri"/>
          <w:color w:val="1e2b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5" w:line="240" w:lineRule="auto"/>
        <w:rPr>
          <w:rFonts w:ascii="Calibri" w:cs="Calibri" w:eastAsia="Calibri" w:hAnsi="Calibri"/>
          <w:color w:val="1e2b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5" w:line="240" w:lineRule="auto"/>
        <w:rPr>
          <w:rFonts w:ascii="Calibri" w:cs="Calibri" w:eastAsia="Calibri" w:hAnsi="Calibri"/>
          <w:color w:val="1e2b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2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40" w:w="11910" w:orient="portrait"/>
      <w:pgMar w:bottom="280" w:top="993" w:left="1280" w:right="128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/>
      <w:drawing>
        <wp:inline distB="114300" distT="114300" distL="114300" distR="114300">
          <wp:extent cx="981075" cy="781050"/>
          <wp:effectExtent b="0" l="0" r="0" t="0"/>
          <wp:docPr id="2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</w:r>
    <w:r w:rsidDel="00000000" w:rsidR="00000000" w:rsidRPr="00000000">
      <w:rPr/>
      <w:drawing>
        <wp:inline distB="114300" distT="114300" distL="114300" distR="114300">
          <wp:extent cx="2286000" cy="485775"/>
          <wp:effectExtent b="0" l="0" r="0" t="0"/>
          <wp:docPr id="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501" w:hanging="240"/>
      </w:pPr>
      <w:rPr>
        <w:rFonts w:ascii="Times New Roman" w:cs="Times New Roman" w:eastAsia="Times New Roman" w:hAnsi="Times New Roman"/>
        <w:b w:val="1"/>
        <w:i w:val="1"/>
        <w:sz w:val="24"/>
        <w:szCs w:val="24"/>
      </w:rPr>
    </w:lvl>
    <w:lvl w:ilvl="1">
      <w:start w:val="1"/>
      <w:numFmt w:val="bullet"/>
      <w:lvlText w:val="•"/>
      <w:lvlJc w:val="left"/>
      <w:pPr>
        <w:ind w:left="1480" w:hanging="240"/>
      </w:pPr>
      <w:rPr/>
    </w:lvl>
    <w:lvl w:ilvl="2">
      <w:start w:val="1"/>
      <w:numFmt w:val="bullet"/>
      <w:lvlText w:val="•"/>
      <w:lvlJc w:val="left"/>
      <w:pPr>
        <w:ind w:left="1740" w:hanging="240"/>
      </w:pPr>
      <w:rPr/>
    </w:lvl>
    <w:lvl w:ilvl="3">
      <w:start w:val="1"/>
      <w:numFmt w:val="bullet"/>
      <w:lvlText w:val="•"/>
      <w:lvlJc w:val="left"/>
      <w:pPr>
        <w:ind w:left="2690" w:hanging="240"/>
      </w:pPr>
      <w:rPr/>
    </w:lvl>
    <w:lvl w:ilvl="4">
      <w:start w:val="1"/>
      <w:numFmt w:val="bullet"/>
      <w:lvlText w:val="•"/>
      <w:lvlJc w:val="left"/>
      <w:pPr>
        <w:ind w:left="3641" w:hanging="240"/>
      </w:pPr>
      <w:rPr/>
    </w:lvl>
    <w:lvl w:ilvl="5">
      <w:start w:val="1"/>
      <w:numFmt w:val="bullet"/>
      <w:lvlText w:val="•"/>
      <w:lvlJc w:val="left"/>
      <w:pPr>
        <w:ind w:left="4592" w:hanging="240"/>
      </w:pPr>
      <w:rPr/>
    </w:lvl>
    <w:lvl w:ilvl="6">
      <w:start w:val="1"/>
      <w:numFmt w:val="bullet"/>
      <w:lvlText w:val="•"/>
      <w:lvlJc w:val="left"/>
      <w:pPr>
        <w:ind w:left="5543" w:hanging="240"/>
      </w:pPr>
      <w:rPr/>
    </w:lvl>
    <w:lvl w:ilvl="7">
      <w:start w:val="1"/>
      <w:numFmt w:val="bullet"/>
      <w:lvlText w:val="•"/>
      <w:lvlJc w:val="left"/>
      <w:pPr>
        <w:ind w:left="6494" w:hanging="240"/>
      </w:pPr>
      <w:rPr/>
    </w:lvl>
    <w:lvl w:ilvl="8">
      <w:start w:val="1"/>
      <w:numFmt w:val="bullet"/>
      <w:lvlText w:val="•"/>
      <w:lvlJc w:val="left"/>
      <w:pPr>
        <w:ind w:left="7444" w:hanging="24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5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031" w:hanging="360"/>
      </w:pPr>
      <w:rPr/>
    </w:lvl>
    <w:lvl w:ilvl="2">
      <w:start w:val="1"/>
      <w:numFmt w:val="bullet"/>
      <w:lvlText w:val="•"/>
      <w:lvlJc w:val="left"/>
      <w:pPr>
        <w:ind w:left="1503" w:hanging="360"/>
      </w:pPr>
      <w:rPr/>
    </w:lvl>
    <w:lvl w:ilvl="3">
      <w:start w:val="1"/>
      <w:numFmt w:val="bullet"/>
      <w:lvlText w:val="•"/>
      <w:lvlJc w:val="left"/>
      <w:pPr>
        <w:ind w:left="1974" w:hanging="360"/>
      </w:pPr>
      <w:rPr/>
    </w:lvl>
    <w:lvl w:ilvl="4">
      <w:start w:val="1"/>
      <w:numFmt w:val="bullet"/>
      <w:lvlText w:val="•"/>
      <w:lvlJc w:val="left"/>
      <w:pPr>
        <w:ind w:left="2446" w:hanging="360"/>
      </w:pPr>
      <w:rPr/>
    </w:lvl>
    <w:lvl w:ilvl="5">
      <w:start w:val="1"/>
      <w:numFmt w:val="bullet"/>
      <w:lvlText w:val="•"/>
      <w:lvlJc w:val="left"/>
      <w:pPr>
        <w:ind w:left="2917" w:hanging="360"/>
      </w:pPr>
      <w:rPr/>
    </w:lvl>
    <w:lvl w:ilvl="6">
      <w:start w:val="1"/>
      <w:numFmt w:val="bullet"/>
      <w:lvlText w:val="•"/>
      <w:lvlJc w:val="left"/>
      <w:pPr>
        <w:ind w:left="3389" w:hanging="360"/>
      </w:pPr>
      <w:rPr/>
    </w:lvl>
    <w:lvl w:ilvl="7">
      <w:start w:val="1"/>
      <w:numFmt w:val="bullet"/>
      <w:lvlText w:val="•"/>
      <w:lvlJc w:val="left"/>
      <w:pPr>
        <w:ind w:left="3860" w:hanging="360"/>
      </w:pPr>
      <w:rPr/>
    </w:lvl>
    <w:lvl w:ilvl="8">
      <w:start w:val="1"/>
      <w:numFmt w:val="bullet"/>
      <w:lvlText w:val="•"/>
      <w:lvlJc w:val="left"/>
      <w:pPr>
        <w:ind w:left="4332" w:hanging="360"/>
      </w:pPr>
      <w:rPr/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261" w:hanging="151"/>
      </w:pPr>
      <w:rPr>
        <w:rFonts w:ascii="Times New Roman" w:cs="Times New Roman" w:eastAsia="Times New Roman" w:hAnsi="Times New Roman"/>
        <w:color w:val="1e2b25"/>
        <w:sz w:val="24"/>
        <w:szCs w:val="24"/>
      </w:rPr>
    </w:lvl>
    <w:lvl w:ilvl="1">
      <w:start w:val="1"/>
      <w:numFmt w:val="bullet"/>
      <w:lvlText w:val="●"/>
      <w:lvlJc w:val="left"/>
      <w:pPr>
        <w:ind w:left="981" w:hanging="360"/>
      </w:pPr>
      <w:rPr>
        <w:rFonts w:ascii="Noto Sans Symbols" w:cs="Noto Sans Symbols" w:eastAsia="Noto Sans Symbols" w:hAnsi="Noto Sans Symbols"/>
        <w:color w:val="1e2b25"/>
        <w:sz w:val="24"/>
        <w:szCs w:val="24"/>
      </w:rPr>
    </w:lvl>
    <w:lvl w:ilvl="2">
      <w:start w:val="1"/>
      <w:numFmt w:val="bullet"/>
      <w:lvlText w:val=""/>
      <w:lvlJc w:val="left"/>
      <w:pPr>
        <w:ind w:left="1329" w:hanging="360"/>
      </w:pPr>
      <w:rPr/>
    </w:lvl>
    <w:lvl w:ilvl="3">
      <w:start w:val="1"/>
      <w:numFmt w:val="bullet"/>
      <w:lvlText w:val="•"/>
      <w:lvlJc w:val="left"/>
      <w:pPr>
        <w:ind w:left="2323" w:hanging="360"/>
      </w:pPr>
      <w:rPr/>
    </w:lvl>
    <w:lvl w:ilvl="4">
      <w:start w:val="1"/>
      <w:numFmt w:val="bullet"/>
      <w:lvlText w:val="•"/>
      <w:lvlJc w:val="left"/>
      <w:pPr>
        <w:ind w:left="3326" w:hanging="360"/>
      </w:pPr>
      <w:rPr/>
    </w:lvl>
    <w:lvl w:ilvl="5">
      <w:start w:val="1"/>
      <w:numFmt w:val="bullet"/>
      <w:lvlText w:val="•"/>
      <w:lvlJc w:val="left"/>
      <w:pPr>
        <w:ind w:left="4329" w:hanging="360"/>
      </w:pPr>
      <w:rPr/>
    </w:lvl>
    <w:lvl w:ilvl="6">
      <w:start w:val="1"/>
      <w:numFmt w:val="bullet"/>
      <w:lvlText w:val="•"/>
      <w:lvlJc w:val="left"/>
      <w:pPr>
        <w:ind w:left="5333" w:hanging="360"/>
      </w:pPr>
      <w:rPr/>
    </w:lvl>
    <w:lvl w:ilvl="7">
      <w:start w:val="1"/>
      <w:numFmt w:val="bullet"/>
      <w:lvlText w:val="•"/>
      <w:lvlJc w:val="left"/>
      <w:pPr>
        <w:ind w:left="6336" w:hanging="360"/>
      </w:pPr>
      <w:rPr/>
    </w:lvl>
    <w:lvl w:ilvl="8">
      <w:start w:val="1"/>
      <w:numFmt w:val="bullet"/>
      <w:lvlText w:val="•"/>
      <w:lvlJc w:val="left"/>
      <w:pPr>
        <w:ind w:left="7339" w:hanging="360"/>
      </w:pPr>
      <w:rPr/>
    </w:lvl>
  </w:abstractNum>
  <w:abstractNum w:abstractNumId="9">
    <w:lvl w:ilvl="0">
      <w:start w:val="1"/>
      <w:numFmt w:val="bullet"/>
      <w:lvlText w:val="-"/>
      <w:lvlJc w:val="left"/>
      <w:pPr>
        <w:ind w:left="460" w:hanging="140"/>
      </w:pPr>
      <w:rPr>
        <w:rFonts w:ascii="Times New Roman" w:cs="Times New Roman" w:eastAsia="Times New Roman" w:hAnsi="Times New Roman"/>
        <w:i w:val="1"/>
        <w:color w:val="1e2b25"/>
        <w:sz w:val="24"/>
        <w:szCs w:val="24"/>
      </w:rPr>
    </w:lvl>
    <w:lvl w:ilvl="1">
      <w:start w:val="1"/>
      <w:numFmt w:val="bullet"/>
      <w:lvlText w:val="●"/>
      <w:lvlJc w:val="left"/>
      <w:pPr>
        <w:ind w:left="981" w:hanging="360"/>
      </w:pPr>
      <w:rPr>
        <w:rFonts w:ascii="Noto Sans Symbols" w:cs="Noto Sans Symbols" w:eastAsia="Noto Sans Symbols" w:hAnsi="Noto Sans Symbols"/>
        <w:color w:val="1e2b25"/>
        <w:sz w:val="20"/>
        <w:szCs w:val="20"/>
      </w:rPr>
    </w:lvl>
    <w:lvl w:ilvl="2">
      <w:start w:val="1"/>
      <w:numFmt w:val="bullet"/>
      <w:lvlText w:val="•"/>
      <w:lvlJc w:val="left"/>
      <w:pPr>
        <w:ind w:left="1909" w:hanging="360"/>
      </w:pPr>
      <w:rPr/>
    </w:lvl>
    <w:lvl w:ilvl="3">
      <w:start w:val="1"/>
      <w:numFmt w:val="bullet"/>
      <w:lvlText w:val="•"/>
      <w:lvlJc w:val="left"/>
      <w:pPr>
        <w:ind w:left="2839" w:hanging="360"/>
      </w:pPr>
      <w:rPr/>
    </w:lvl>
    <w:lvl w:ilvl="4">
      <w:start w:val="1"/>
      <w:numFmt w:val="bullet"/>
      <w:lvlText w:val="•"/>
      <w:lvlJc w:val="left"/>
      <w:pPr>
        <w:ind w:left="3768" w:hanging="360"/>
      </w:pPr>
      <w:rPr/>
    </w:lvl>
    <w:lvl w:ilvl="5">
      <w:start w:val="1"/>
      <w:numFmt w:val="bullet"/>
      <w:lvlText w:val="•"/>
      <w:lvlJc w:val="left"/>
      <w:pPr>
        <w:ind w:left="4698" w:hanging="360"/>
      </w:pPr>
      <w:rPr/>
    </w:lvl>
    <w:lvl w:ilvl="6">
      <w:start w:val="1"/>
      <w:numFmt w:val="bullet"/>
      <w:lvlText w:val="•"/>
      <w:lvlJc w:val="left"/>
      <w:pPr>
        <w:ind w:left="5628" w:hanging="360"/>
      </w:pPr>
      <w:rPr/>
    </w:lvl>
    <w:lvl w:ilvl="7">
      <w:start w:val="1"/>
      <w:numFmt w:val="bullet"/>
      <w:lvlText w:val="•"/>
      <w:lvlJc w:val="left"/>
      <w:pPr>
        <w:ind w:left="6557" w:hanging="360"/>
      </w:pPr>
      <w:rPr/>
    </w:lvl>
    <w:lvl w:ilvl="8">
      <w:start w:val="1"/>
      <w:numFmt w:val="bullet"/>
      <w:lvlText w:val="•"/>
      <w:lvlJc w:val="left"/>
      <w:pPr>
        <w:ind w:left="7487" w:hanging="360"/>
      </w:pPr>
      <w:rPr/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460" w:hanging="140"/>
      </w:pPr>
      <w:rPr>
        <w:rFonts w:ascii="Times New Roman" w:cs="Times New Roman" w:eastAsia="Times New Roman" w:hAnsi="Times New Roman"/>
        <w:color w:val="1e2b25"/>
        <w:sz w:val="24"/>
        <w:szCs w:val="24"/>
      </w:rPr>
    </w:lvl>
    <w:lvl w:ilvl="1">
      <w:start w:val="1"/>
      <w:numFmt w:val="bullet"/>
      <w:lvlText w:val="•"/>
      <w:lvlJc w:val="left"/>
      <w:pPr>
        <w:ind w:left="1348" w:hanging="140"/>
      </w:pPr>
      <w:rPr/>
    </w:lvl>
    <w:lvl w:ilvl="2">
      <w:start w:val="1"/>
      <w:numFmt w:val="bullet"/>
      <w:lvlText w:val="•"/>
      <w:lvlJc w:val="left"/>
      <w:pPr>
        <w:ind w:left="2237" w:hanging="140"/>
      </w:pPr>
      <w:rPr/>
    </w:lvl>
    <w:lvl w:ilvl="3">
      <w:start w:val="1"/>
      <w:numFmt w:val="bullet"/>
      <w:lvlText w:val="•"/>
      <w:lvlJc w:val="left"/>
      <w:pPr>
        <w:ind w:left="3125" w:hanging="140"/>
      </w:pPr>
      <w:rPr/>
    </w:lvl>
    <w:lvl w:ilvl="4">
      <w:start w:val="1"/>
      <w:numFmt w:val="bullet"/>
      <w:lvlText w:val="•"/>
      <w:lvlJc w:val="left"/>
      <w:pPr>
        <w:ind w:left="4014" w:hanging="140"/>
      </w:pPr>
      <w:rPr/>
    </w:lvl>
    <w:lvl w:ilvl="5">
      <w:start w:val="1"/>
      <w:numFmt w:val="bullet"/>
      <w:lvlText w:val="•"/>
      <w:lvlJc w:val="left"/>
      <w:pPr>
        <w:ind w:left="4903" w:hanging="140"/>
      </w:pPr>
      <w:rPr/>
    </w:lvl>
    <w:lvl w:ilvl="6">
      <w:start w:val="1"/>
      <w:numFmt w:val="bullet"/>
      <w:lvlText w:val="•"/>
      <w:lvlJc w:val="left"/>
      <w:pPr>
        <w:ind w:left="5791" w:hanging="140"/>
      </w:pPr>
      <w:rPr/>
    </w:lvl>
    <w:lvl w:ilvl="7">
      <w:start w:val="1"/>
      <w:numFmt w:val="bullet"/>
      <w:lvlText w:val="•"/>
      <w:lvlJc w:val="left"/>
      <w:pPr>
        <w:ind w:left="6680" w:hanging="140"/>
      </w:pPr>
      <w:rPr/>
    </w:lvl>
    <w:lvl w:ilvl="8">
      <w:start w:val="1"/>
      <w:numFmt w:val="bullet"/>
      <w:lvlText w:val="•"/>
      <w:lvlJc w:val="left"/>
      <w:pPr>
        <w:ind w:left="7569" w:hanging="1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261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spacing w:after="0" w:line="240" w:lineRule="auto"/>
      <w:ind w:left="501" w:hanging="241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link w:val="Nadpis1Char"/>
    <w:uiPriority w:val="9"/>
    <w:qFormat w:val="1"/>
    <w:rsid w:val="00735D09"/>
    <w:pPr>
      <w:widowControl w:val="0"/>
      <w:autoSpaceDE w:val="0"/>
      <w:spacing w:after="0" w:line="240" w:lineRule="auto"/>
      <w:ind w:left="261"/>
      <w:outlineLvl w:val="0"/>
    </w:pPr>
    <w:rPr>
      <w:rFonts w:ascii="Times New Roman" w:eastAsia="Times New Roman" w:hAnsi="Times New Roman"/>
      <w:b w:val="1"/>
      <w:bCs w:val="1"/>
      <w:sz w:val="24"/>
      <w:szCs w:val="24"/>
    </w:rPr>
  </w:style>
  <w:style w:type="paragraph" w:styleId="Nadpis2">
    <w:name w:val="heading 2"/>
    <w:basedOn w:val="Normlny"/>
    <w:link w:val="Nadpis2Char"/>
    <w:uiPriority w:val="9"/>
    <w:unhideWhenUsed w:val="1"/>
    <w:qFormat w:val="1"/>
    <w:rsid w:val="00735D09"/>
    <w:pPr>
      <w:widowControl w:val="0"/>
      <w:autoSpaceDE w:val="0"/>
      <w:spacing w:after="0" w:line="240" w:lineRule="auto"/>
      <w:ind w:left="501" w:hanging="241"/>
      <w:outlineLvl w:val="1"/>
    </w:pPr>
    <w:rPr>
      <w:rFonts w:ascii="Times New Roman" w:eastAsia="Times New Roman" w:hAnsi="Times New Roman"/>
      <w:b w:val="1"/>
      <w:bCs w:val="1"/>
      <w:i w:val="1"/>
      <w:iCs w:val="1"/>
      <w:sz w:val="24"/>
      <w:szCs w:val="24"/>
    </w:rPr>
  </w:style>
  <w:style w:type="paragraph" w:styleId="Nadpis3">
    <w:name w:val="heading 3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character" w:styleId="Nadpis1Char" w:customStyle="1">
    <w:name w:val="Nadpis 1 Char"/>
    <w:basedOn w:val="Predvolenpsmoodseku"/>
    <w:link w:val="Nadpis1"/>
    <w:uiPriority w:val="1"/>
    <w:rsid w:val="00735D09"/>
    <w:rPr>
      <w:rFonts w:ascii="Times New Roman" w:eastAsia="Times New Roman" w:hAnsi="Times New Roman"/>
      <w:b w:val="1"/>
      <w:bCs w:val="1"/>
      <w:sz w:val="24"/>
      <w:szCs w:val="24"/>
      <w:lang w:val="sk-SK"/>
    </w:rPr>
  </w:style>
  <w:style w:type="character" w:styleId="Nadpis2Char" w:customStyle="1">
    <w:name w:val="Nadpis 2 Char"/>
    <w:basedOn w:val="Predvolenpsmoodseku"/>
    <w:link w:val="Nadpis2"/>
    <w:uiPriority w:val="1"/>
    <w:rsid w:val="00735D09"/>
    <w:rPr>
      <w:rFonts w:ascii="Times New Roman" w:eastAsia="Times New Roman" w:hAnsi="Times New Roman"/>
      <w:b w:val="1"/>
      <w:bCs w:val="1"/>
      <w:i w:val="1"/>
      <w:iCs w:val="1"/>
      <w:sz w:val="24"/>
      <w:szCs w:val="24"/>
      <w:lang w:val="sk-SK"/>
    </w:rPr>
  </w:style>
  <w:style w:type="table" w:styleId="TableNormal0" w:customStyle="1">
    <w:name w:val="Table Normal"/>
    <w:uiPriority w:val="2"/>
    <w:semiHidden w:val="1"/>
    <w:unhideWhenUsed w:val="1"/>
    <w:qFormat w:val="1"/>
    <w:rsid w:val="00735D09"/>
    <w:pPr>
      <w:widowControl w:val="0"/>
      <w:autoSpaceDE w:val="0"/>
      <w:spacing w:after="0" w:line="240" w:lineRule="auto"/>
    </w:pPr>
    <w:rPr>
      <w:rFonts w:asciiTheme="minorHAnsi" w:cstheme="minorBidi" w:eastAsiaTheme="minorHAnsi" w:hAnsiTheme="minorHAnsi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kladntext">
    <w:name w:val="Body Text"/>
    <w:basedOn w:val="Normlny"/>
    <w:link w:val="ZkladntextChar"/>
    <w:uiPriority w:val="1"/>
    <w:qFormat w:val="1"/>
    <w:rsid w:val="00735D0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ZkladntextChar" w:customStyle="1">
    <w:name w:val="Základný text Char"/>
    <w:basedOn w:val="Predvolenpsmoodseku"/>
    <w:link w:val="Zkladntext"/>
    <w:uiPriority w:val="1"/>
    <w:rsid w:val="00735D09"/>
    <w:rPr>
      <w:rFonts w:ascii="Times New Roman" w:eastAsia="Times New Roman" w:hAnsi="Times New Roman"/>
      <w:sz w:val="24"/>
      <w:szCs w:val="24"/>
      <w:lang w:val="sk-SK"/>
    </w:rPr>
  </w:style>
  <w:style w:type="paragraph" w:styleId="Odsekzoznamu">
    <w:name w:val="List Paragraph"/>
    <w:basedOn w:val="Normlny"/>
    <w:uiPriority w:val="1"/>
    <w:qFormat w:val="1"/>
    <w:rsid w:val="00735D09"/>
    <w:pPr>
      <w:widowControl w:val="0"/>
      <w:autoSpaceDE w:val="0"/>
      <w:spacing w:after="0" w:line="240" w:lineRule="auto"/>
      <w:ind w:left="981" w:hanging="360"/>
    </w:pPr>
    <w:rPr>
      <w:rFonts w:ascii="Times New Roman" w:eastAsia="Times New Roman" w:hAnsi="Times New Roman"/>
    </w:rPr>
  </w:style>
  <w:style w:type="paragraph" w:styleId="TableParagraph" w:customStyle="1">
    <w:name w:val="Table Paragraph"/>
    <w:basedOn w:val="Normlny"/>
    <w:uiPriority w:val="1"/>
    <w:qFormat w:val="1"/>
    <w:rsid w:val="00735D09"/>
    <w:pPr>
      <w:widowControl w:val="0"/>
      <w:autoSpaceDE w:val="0"/>
      <w:spacing w:after="0" w:line="240" w:lineRule="auto"/>
    </w:pPr>
    <w:rPr>
      <w:rFonts w:ascii="Times New Roman" w:eastAsia="Times New Roman" w:hAnsi="Times New Roman"/>
    </w:rPr>
  </w:style>
  <w:style w:type="paragraph" w:styleId="Podtitul">
    <w:name w:val="Subtitle"/>
    <w:basedOn w:val="Normlny"/>
    <w:next w:val="Norm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5.png"/><Relationship Id="rId12" Type="http://schemas.openxmlformats.org/officeDocument/2006/relationships/header" Target="header1.xml"/><Relationship Id="rId9" Type="http://schemas.openxmlformats.org/officeDocument/2006/relationships/hyperlink" Target="http://www.ta3k.sk/biokutik/index.php/rastlinypp/93-rastlinneorgany/96-lis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ta3k.sk/biokutik/index.php/rastlinypp/93-rastlinneorgany/96-lis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+NMvmwHYNBkjpVUpFGn1oZ8Raw==">AMUW2mWk9qc3qSnCMJFOdZeD7F6BEHs2bquIe8qHUQ5n1598aaPfUG/Ohjx54vEQsm5OnKHQlF3pEG4Z0W7AI16ssSrwfTi+ad7K0+ZKkj9auDE34+pJoczVg+mA8k8xjNXgad+4WpS1u8yMftNFoC7MJbt6AgsuCw==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2021-12-19T14:42:00Z</dcterms:created>
  <dc:creator>Communication - Europass</dc:creator>
</cp:coreProperties>
</file>