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2" w:lineRule="auto"/>
        <w:ind w:left="3630" w:right="36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6fc0"/>
          <w:sz w:val="28"/>
          <w:szCs w:val="28"/>
          <w:rtl w:val="0"/>
        </w:rPr>
        <w:t xml:space="preserve">DÝCHACIA SÚSTAVA ČLOVEKA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Funkcia: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výmena dýchacích plynov medzi organizmom a prostredím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8"/>
        </w:tabs>
        <w:spacing w:after="0" w:before="128" w:line="276" w:lineRule="auto"/>
        <w:ind w:left="0" w:right="282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highlight w:val="white"/>
          <w:rtl w:val="0"/>
        </w:rPr>
        <w:t xml:space="preserve">Stavba: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dýchacie cesty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horné a dolné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8"/>
        </w:tabs>
        <w:spacing w:after="0" w:before="128" w:line="276" w:lineRule="auto"/>
        <w:ind w:left="0" w:right="282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pľúca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(pulmo)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1" w:lineRule="auto"/>
        <w:ind w:left="14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Dýchacie cesty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7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zabezpečujú spojenie pľúc s vonkajším prostredím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 vystužené chrupkou, aby nedošlo k ich spľasnutiu (zúženiu)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 vystlané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mukózou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je to sliznica s riasinkami, ktoré zachytávajú nečistoty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rozdeľujú sa na horné (nosová dutina, nosohltan) a dolné (hrtan, priedušnica, priedušky)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before="121" w:lineRule="auto"/>
        <w:ind w:firstLine="147"/>
        <w:jc w:val="both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Nosová dutina (cavum nasi)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25" w:line="348" w:lineRule="auto"/>
        <w:ind w:left="868" w:right="144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nosovou priehradkou rozdelená na dve polovice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vpredu je chrupková, vzadu kostená.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1" w:line="360" w:lineRule="auto"/>
        <w:ind w:left="868" w:right="0" w:hanging="36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sliznica nosovej dutiny je pokrytá hlienovými žliazkami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1" w:line="360" w:lineRule="auto"/>
        <w:ind w:left="868" w:right="0" w:hanging="36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jej úlohou je vdýchnutý vzduch zvlhčiť, zohriať a prečistiť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1" w:line="360" w:lineRule="auto"/>
        <w:ind w:left="868" w:right="0" w:hanging="36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strope nosovej dutiny sú umiestnené čuchové bunky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1" w:line="360" w:lineRule="auto"/>
        <w:ind w:left="868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before="9" w:lineRule="auto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Nosohltan (nasopharynx)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5" w:line="348" w:lineRule="auto"/>
        <w:ind w:left="868" w:right="144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horný oddiel hltana,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5" w:line="348" w:lineRule="auto"/>
        <w:ind w:left="868" w:right="144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ústi do neho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Eustachova trubica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pája ho s dutinou stredného ucha.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5" w:line="348" w:lineRule="auto"/>
        <w:ind w:left="0" w:right="144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141.00000000000009"/>
        </w:tabs>
        <w:spacing w:after="0" w:before="125" w:line="348" w:lineRule="auto"/>
        <w:ind w:left="0" w:right="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  <w:rtl w:val="0"/>
        </w:rPr>
        <w:t xml:space="preserve">Hrtan  (larynx)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afterAutospacing="0" w:before="1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trubica dlhá asi 6 cm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afterAutospacing="0" w:before="0" w:beforeAutospacing="0" w:line="360" w:lineRule="auto"/>
        <w:ind w:left="708.66141732283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skladá sa z hrtanových chrupiek -</w:t>
      </w:r>
      <w:r w:rsidDel="00000000" w:rsidR="00000000" w:rsidRPr="00000000">
        <w:rPr>
          <w:rFonts w:ascii="Times New Roman" w:cs="Times New Roman" w:eastAsia="Times New Roman" w:hAnsi="Times New Roman"/>
          <w:color w:val="006fc0"/>
          <w:sz w:val="24"/>
          <w:szCs w:val="24"/>
          <w:rtl w:val="0"/>
        </w:rPr>
        <w:t xml:space="preserve"> párové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(krhlovité, klinovité, rožkovité, hlasivkovité)  a </w:t>
      </w:r>
      <w:r w:rsidDel="00000000" w:rsidR="00000000" w:rsidRPr="00000000">
        <w:rPr>
          <w:rFonts w:ascii="Times New Roman" w:cs="Times New Roman" w:eastAsia="Times New Roman" w:hAnsi="Times New Roman"/>
          <w:color w:val="006fc0"/>
          <w:sz w:val="24"/>
          <w:szCs w:val="24"/>
          <w:rtl w:val="0"/>
        </w:rPr>
        <w:t xml:space="preserve">nepárové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(štítna, prstienkovitá, príchlopka)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0" w:beforeAutospacing="0" w:line="360" w:lineRule="auto"/>
        <w:ind w:left="708.661417322834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 v ňom uložené hlasivky - tvorba hlasu -</w:t>
      </w:r>
      <w:r w:rsidDel="00000000" w:rsidR="00000000" w:rsidRPr="00000000">
        <w:rPr>
          <w:rFonts w:ascii="Times New Roman" w:cs="Times New Roman" w:eastAsia="Times New Roman" w:hAnsi="Times New Roman"/>
          <w:color w:val="006fc0"/>
          <w:sz w:val="24"/>
          <w:szCs w:val="24"/>
          <w:rtl w:val="0"/>
        </w:rPr>
        <w:t xml:space="preserve"> fonácia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14" w:line="360" w:lineRule="auto"/>
        <w:ind w:left="708.6614173228347" w:right="1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špeciálnu funkciu má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hrtanová príchlopka (epiglotis)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ktorá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oddeľuje hrtan od hltana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zabraňuje vniknutiu potravy do ďalších častí dýchacej sústavy.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1" w:line="360" w:lineRule="auto"/>
        <w:ind w:left="8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spacing w:before="125" w:lineRule="auto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Priedušnica (trachea)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cm dlhá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trubica uložená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 pažerákom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skladá sa 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15-20  chrupiek v tvare písmena C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jej oboch stranách sú laloky štítnej žľazy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  <w:rtl w:val="0"/>
        </w:rPr>
        <w:t xml:space="preserve">Priedušky (bronchy)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5" w:line="348" w:lineRule="auto"/>
        <w:ind w:left="868" w:right="148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priedušnica 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 výške 4.-5. hrudníkového stavca rozdeľuje na priedušky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5" w:line="348" w:lineRule="auto"/>
        <w:ind w:left="868" w:right="148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tzv. </w:t>
      </w:r>
      <w:r w:rsidDel="00000000" w:rsidR="00000000" w:rsidRPr="00000000">
        <w:rPr>
          <w:rFonts w:ascii="Times New Roman" w:cs="Times New Roman" w:eastAsia="Times New Roman" w:hAnsi="Times New Roman"/>
          <w:color w:val="006fc0"/>
          <w:sz w:val="24"/>
          <w:szCs w:val="24"/>
          <w:rtl w:val="0"/>
        </w:rPr>
        <w:t xml:space="preserve">pľúcnou bránou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vstupujú do pľúc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vetvia sa na menšie lalokové priedušky - segmentové priedušky - priedušničky, zakončené pľúcnymi mechúrikmi so surfaktantom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5" w:line="348" w:lineRule="auto"/>
        <w:ind w:left="868" w:right="14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ind w:firstLine="147"/>
        <w:rPr/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Pľúca (pulmo)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5" w:line="348" w:lineRule="auto"/>
        <w:ind w:left="868" w:right="143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dýchací orgán človeka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5" w:line="348" w:lineRule="auto"/>
        <w:ind w:left="868" w:right="143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sú špongiovitej konzistencie a skladajú 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pravých a ľavých pľúc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ravé 55-60%, ľavé 40-45%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1" w:line="240" w:lineRule="auto"/>
        <w:ind w:left="86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vonkajšia stavba pľúc: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afe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pľúcne hroty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siahajú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 okraj kľúčnych kostí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báza pľúc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nasadá 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bránicu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122" w:line="348" w:lineRule="auto"/>
        <w:ind w:left="868" w:right="143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pľúca sú  zárezmi rozdelené 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pľúcne laloky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pravé pľúca na tri a ľavé na dva laloky.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126" w:line="360" w:lineRule="auto"/>
        <w:ind w:left="14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Dýchanie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výmena dýchacích plynov medzi organizmom a prostredím Je to automatický proces, riadený centrálnou nervovou sústavou. </w:t>
      </w:r>
    </w:p>
    <w:p w:rsidR="00000000" w:rsidDel="00000000" w:rsidP="00000000" w:rsidRDefault="00000000" w:rsidRPr="00000000" w14:paraId="0000002E">
      <w:pPr>
        <w:widowControl w:val="0"/>
        <w:spacing w:after="0" w:before="126" w:line="360" w:lineRule="auto"/>
        <w:ind w:left="14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Môže byť: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left="1077" w:hanging="2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vonkajšie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výmena kyslíka a oxidu uhličitého medzi vzduchom v pľúcach a krvou v krvných kapilárach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left="1077" w:hanging="2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vnútorné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tkanivové, je výmena dýchacích plynov medzi krvou a tkanivami </w:t>
      </w:r>
    </w:p>
    <w:p w:rsidR="00000000" w:rsidDel="00000000" w:rsidP="00000000" w:rsidRDefault="00000000" w:rsidRPr="00000000" w14:paraId="00000031">
      <w:pPr>
        <w:spacing w:before="138" w:lineRule="auto"/>
        <w:ind w:left="147" w:firstLine="0"/>
        <w:rPr>
          <w:rFonts w:ascii="Times New Roman" w:cs="Times New Roman" w:eastAsia="Times New Roman" w:hAnsi="Times New Roman"/>
          <w:i w:val="1"/>
          <w:color w:val="006f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38" w:lineRule="auto"/>
        <w:ind w:left="147" w:firstLine="0"/>
        <w:rPr>
          <w:rFonts w:ascii="Times New Roman" w:cs="Times New Roman" w:eastAsia="Times New Roman" w:hAnsi="Times New Roman"/>
          <w:i w:val="1"/>
          <w:color w:val="006f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38" w:lineRule="auto"/>
        <w:ind w:left="147" w:firstLine="0"/>
        <w:rPr>
          <w:rFonts w:ascii="Times New Roman" w:cs="Times New Roman" w:eastAsia="Times New Roman" w:hAnsi="Times New Roman"/>
          <w:i w:val="1"/>
          <w:color w:val="006f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38" w:lineRule="auto"/>
        <w:ind w:left="1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Mechanizmus dýchania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spacing w:before="127" w:lineRule="auto"/>
        <w:ind w:firstLine="1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Vonkajšie dýchanie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124" w:line="240" w:lineRule="auto"/>
        <w:ind w:left="287" w:right="0" w:hanging="14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pozostáva z troch procesov: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1. pľúcna ventilácia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1"/>
        </w:tabs>
        <w:spacing w:after="0" w:before="120" w:line="240" w:lineRule="auto"/>
        <w:ind w:left="3220" w:right="0" w:hanging="241.0000000000002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distribúcia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1"/>
        </w:tabs>
        <w:spacing w:after="0" w:before="92" w:line="240" w:lineRule="auto"/>
        <w:ind w:left="3220" w:right="0" w:hanging="241.00000000000023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6fc0"/>
          <w:sz w:val="24"/>
          <w:szCs w:val="24"/>
          <w:u w:val="none"/>
          <w:shd w:fill="auto" w:val="clear"/>
          <w:vertAlign w:val="baseline"/>
          <w:rtl w:val="0"/>
        </w:rPr>
        <w:t xml:space="preserve">difúzia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3221"/>
        </w:tabs>
        <w:spacing w:before="92" w:lineRule="auto"/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221"/>
        </w:tabs>
        <w:spacing w:before="92" w:lineRule="auto"/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  <w:rtl w:val="0"/>
        </w:rPr>
        <w:t xml:space="preserve">Pľúcna ventilácia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4" w:line="240" w:lineRule="auto"/>
        <w:ind w:left="868" w:right="359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výmena vzduchu medzi pľúcami a prostredím zväčšovaním a zmenšovaním hrudníkovej dutiny – nádychom a výdychom.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"/>
          <w:tab w:val="left" w:pos="2272"/>
        </w:tabs>
        <w:spacing w:after="0" w:before="120" w:line="240" w:lineRule="auto"/>
        <w:ind w:left="647" w:right="0" w:hanging="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nádych:</w:t>
        <w:tab/>
        <w:t xml:space="preserve">rozpínanie pľúc ťahom vonkajších medzirebrových svalov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08"/>
          <w:tab w:val="left" w:pos="2309"/>
        </w:tabs>
        <w:spacing w:after="0" w:before="120" w:line="240" w:lineRule="auto"/>
        <w:ind w:left="2308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kývač hlavy ťahá kľúčnu a hrudnú kosť nahor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08"/>
          <w:tab w:val="left" w:pos="2309"/>
        </w:tabs>
        <w:spacing w:after="0" w:before="120" w:line="240" w:lineRule="auto"/>
        <w:ind w:left="2308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šikmé svaly zdvíhajú prvé 2 rebrá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08"/>
          <w:tab w:val="left" w:pos="2309"/>
        </w:tabs>
        <w:spacing w:after="0" w:before="121" w:line="240" w:lineRule="auto"/>
        <w:ind w:left="2308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malý prsný sval ťahá nahor 3., 4. a 5. rebro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08"/>
          <w:tab w:val="left" w:pos="2309"/>
        </w:tabs>
        <w:spacing w:after="0" w:before="120" w:line="240" w:lineRule="auto"/>
        <w:ind w:left="2308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bránica ide smerom nadol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0" w:line="240" w:lineRule="auto"/>
        <w:ind w:left="86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pokojové dýchanie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16-18 vdychov, pri jednom vdychu sa vymení cca 500ml vzduchu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0" w:line="240" w:lineRule="auto"/>
        <w:ind w:left="86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minútový objem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7-9 l vzduchu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0" w:line="348" w:lineRule="auto"/>
        <w:ind w:left="868" w:right="15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itálna kapacita pľúc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množstvo vzduchu, ktoré vymeníme pri maximálnom výdychu po maximálnom nádychu. U žien asi 3,5 l a u mužov 5 l.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0" w:line="348" w:lineRule="auto"/>
        <w:ind w:left="868" w:right="15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Distribúcia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7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rozdelenie vdýchnutého vzduchu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7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spacing w:before="126" w:lineRule="auto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Difúzia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4" w:line="348" w:lineRule="auto"/>
        <w:ind w:left="868" w:right="139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výmena dýchacích plynov cez alveolárno-kapilárnu membránu (z miesta vyššieho tlaku na miesto s nižším tlakom).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spacing w:before="0" w:lineRule="auto"/>
        <w:ind w:firstLine="1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Vnútorné dýchanie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4" w:line="240" w:lineRule="auto"/>
        <w:ind w:left="86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prenos dýchacích plynov pomocou krvi vďaka hemoglobínu v červených krvinkách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3" w:line="240" w:lineRule="auto"/>
        <w:ind w:left="868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kyslík sa viaže na nebielkovinovú časť- hém a vzniká oxyhemoglobín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spacing w:before="0" w:lineRule="auto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C</w:t>
      </w:r>
      <w:r w:rsidDel="00000000" w:rsidR="00000000" w:rsidRPr="00000000">
        <w:rPr>
          <w:color w:val="006fc0"/>
          <w:sz w:val="24"/>
          <w:szCs w:val="24"/>
          <w:rtl w:val="0"/>
        </w:rPr>
        <w:t xml:space="preserve">horoby dýchacej sústavy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7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nádcha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vírusová infekcia, kýchanie, výtok z nosa, bolesť hlavy, zvýšená teplota.....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chrípka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infekčné ochorenie, postihuje horné dýchacie cesty, teplota, potenie, bolesť svalov, vyčerpanie...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7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tonzilitída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zápal mandlí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8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faryngitída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zápal hltana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7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laryngitída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zápal hrtana, strata hlasu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bronchitída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zápal priedušiek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pneumónia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zápal pľúc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tuberkulóza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spôsobuje Mycobacterium tuberculosis – horúčka, kašeľ, strata chuti do jedla, slabosť...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26" w:line="240" w:lineRule="auto"/>
        <w:ind w:left="868" w:right="0" w:hanging="361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zápalové pľúcne ochorenie, zúženie dýchacích ciest, záchvaty, pískavosť...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20" name="image4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7" w:hanging="221"/>
      </w:pPr>
      <w:rPr>
        <w:rFonts w:ascii="Times New Roman" w:cs="Times New Roman" w:eastAsia="Times New Roman" w:hAnsi="Times New Roman"/>
        <w:b w:val="0"/>
        <w:i w:val="1"/>
        <w:color w:val="006fc0"/>
        <w:sz w:val="22"/>
        <w:szCs w:val="22"/>
      </w:rPr>
    </w:lvl>
    <w:lvl w:ilvl="1">
      <w:start w:val="2"/>
      <w:numFmt w:val="decimal"/>
      <w:lvlText w:val="%2."/>
      <w:lvlJc w:val="left"/>
      <w:pPr>
        <w:ind w:left="3220" w:hanging="240"/>
      </w:pPr>
      <w:rPr>
        <w:rFonts w:ascii="Times New Roman" w:cs="Times New Roman" w:eastAsia="Times New Roman" w:hAnsi="Times New Roman"/>
        <w:b w:val="0"/>
        <w:i w:val="1"/>
        <w:color w:val="006fc0"/>
        <w:sz w:val="24"/>
        <w:szCs w:val="24"/>
      </w:rPr>
    </w:lvl>
    <w:lvl w:ilvl="2">
      <w:start w:val="1"/>
      <w:numFmt w:val="bullet"/>
      <w:lvlText w:val="•"/>
      <w:lvlJc w:val="left"/>
      <w:pPr>
        <w:ind w:left="4045" w:hanging="240"/>
      </w:pPr>
      <w:rPr/>
    </w:lvl>
    <w:lvl w:ilvl="3">
      <w:start w:val="1"/>
      <w:numFmt w:val="bullet"/>
      <w:lvlText w:val="•"/>
      <w:lvlJc w:val="left"/>
      <w:pPr>
        <w:ind w:left="4870" w:hanging="240"/>
      </w:pPr>
      <w:rPr/>
    </w:lvl>
    <w:lvl w:ilvl="4">
      <w:start w:val="1"/>
      <w:numFmt w:val="bullet"/>
      <w:lvlText w:val="•"/>
      <w:lvlJc w:val="left"/>
      <w:pPr>
        <w:ind w:left="5695" w:hanging="240"/>
      </w:pPr>
      <w:rPr/>
    </w:lvl>
    <w:lvl w:ilvl="5">
      <w:start w:val="1"/>
      <w:numFmt w:val="bullet"/>
      <w:lvlText w:val="•"/>
      <w:lvlJc w:val="left"/>
      <w:pPr>
        <w:ind w:left="6520" w:hanging="240"/>
      </w:pPr>
      <w:rPr/>
    </w:lvl>
    <w:lvl w:ilvl="6">
      <w:start w:val="1"/>
      <w:numFmt w:val="bullet"/>
      <w:lvlText w:val="•"/>
      <w:lvlJc w:val="left"/>
      <w:pPr>
        <w:ind w:left="7345" w:hanging="240"/>
      </w:pPr>
      <w:rPr/>
    </w:lvl>
    <w:lvl w:ilvl="7">
      <w:start w:val="1"/>
      <w:numFmt w:val="bullet"/>
      <w:lvlText w:val="•"/>
      <w:lvlJc w:val="left"/>
      <w:pPr>
        <w:ind w:left="8170" w:hanging="240"/>
      </w:pPr>
      <w:rPr/>
    </w:lvl>
    <w:lvl w:ilvl="8">
      <w:start w:val="1"/>
      <w:numFmt w:val="bullet"/>
      <w:lvlText w:val="•"/>
      <w:lvlJc w:val="left"/>
      <w:pPr>
        <w:ind w:left="8996" w:hanging="24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87" w:hanging="14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868" w:hanging="361.00000000000006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30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3343" w:hanging="360"/>
      </w:pPr>
      <w:rPr/>
    </w:lvl>
    <w:lvl w:ilvl="4">
      <w:start w:val="1"/>
      <w:numFmt w:val="bullet"/>
      <w:lvlText w:val="•"/>
      <w:lvlJc w:val="left"/>
      <w:pPr>
        <w:ind w:left="4386" w:hanging="360"/>
      </w:pPr>
      <w:rPr/>
    </w:lvl>
    <w:lvl w:ilvl="5">
      <w:start w:val="1"/>
      <w:numFmt w:val="bullet"/>
      <w:lvlText w:val="•"/>
      <w:lvlJc w:val="left"/>
      <w:pPr>
        <w:ind w:left="5429" w:hanging="360"/>
      </w:pPr>
      <w:rPr/>
    </w:lvl>
    <w:lvl w:ilvl="6">
      <w:start w:val="1"/>
      <w:numFmt w:val="bullet"/>
      <w:lvlText w:val="•"/>
      <w:lvlJc w:val="left"/>
      <w:pPr>
        <w:ind w:left="6473" w:hanging="360"/>
      </w:pPr>
      <w:rPr/>
    </w:lvl>
    <w:lvl w:ilvl="7">
      <w:start w:val="1"/>
      <w:numFmt w:val="bullet"/>
      <w:lvlText w:val="•"/>
      <w:lvlJc w:val="left"/>
      <w:pPr>
        <w:ind w:left="7516" w:hanging="360"/>
      </w:pPr>
      <w:rPr/>
    </w:lvl>
    <w:lvl w:ilvl="8">
      <w:start w:val="1"/>
      <w:numFmt w:val="bullet"/>
      <w:lvlText w:val="•"/>
      <w:lvlJc w:val="left"/>
      <w:pPr>
        <w:ind w:left="8559" w:hanging="3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868" w:hanging="361.00000000000006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838" w:hanging="360.9999999999998"/>
      </w:pPr>
      <w:rPr/>
    </w:lvl>
    <w:lvl w:ilvl="2">
      <w:start w:val="1"/>
      <w:numFmt w:val="bullet"/>
      <w:lvlText w:val="•"/>
      <w:lvlJc w:val="left"/>
      <w:pPr>
        <w:ind w:left="2817" w:hanging="361"/>
      </w:pPr>
      <w:rPr/>
    </w:lvl>
    <w:lvl w:ilvl="3">
      <w:start w:val="1"/>
      <w:numFmt w:val="bullet"/>
      <w:lvlText w:val="•"/>
      <w:lvlJc w:val="left"/>
      <w:pPr>
        <w:ind w:left="3795" w:hanging="361"/>
      </w:pPr>
      <w:rPr/>
    </w:lvl>
    <w:lvl w:ilvl="4">
      <w:start w:val="1"/>
      <w:numFmt w:val="bullet"/>
      <w:lvlText w:val="•"/>
      <w:lvlJc w:val="left"/>
      <w:pPr>
        <w:ind w:left="4774" w:hanging="361"/>
      </w:pPr>
      <w:rPr/>
    </w:lvl>
    <w:lvl w:ilvl="5">
      <w:start w:val="1"/>
      <w:numFmt w:val="bullet"/>
      <w:lvlText w:val="•"/>
      <w:lvlJc w:val="left"/>
      <w:pPr>
        <w:ind w:left="5753" w:hanging="361.0000000000009"/>
      </w:pPr>
      <w:rPr/>
    </w:lvl>
    <w:lvl w:ilvl="6">
      <w:start w:val="1"/>
      <w:numFmt w:val="bullet"/>
      <w:lvlText w:val="•"/>
      <w:lvlJc w:val="left"/>
      <w:pPr>
        <w:ind w:left="6731" w:hanging="361"/>
      </w:pPr>
      <w:rPr/>
    </w:lvl>
    <w:lvl w:ilvl="7">
      <w:start w:val="1"/>
      <w:numFmt w:val="bullet"/>
      <w:lvlText w:val="•"/>
      <w:lvlJc w:val="left"/>
      <w:pPr>
        <w:ind w:left="7710" w:hanging="361"/>
      </w:pPr>
      <w:rPr/>
    </w:lvl>
    <w:lvl w:ilvl="8">
      <w:start w:val="1"/>
      <w:numFmt w:val="bullet"/>
      <w:lvlText w:val="•"/>
      <w:lvlJc w:val="left"/>
      <w:pPr>
        <w:ind w:left="8689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25" w:lineRule="auto"/>
      <w:ind w:left="6034"/>
    </w:pPr>
    <w:rPr>
      <w:b w:val="1"/>
    </w:rPr>
  </w:style>
  <w:style w:type="paragraph" w:styleId="Heading2">
    <w:name w:val="heading 2"/>
    <w:basedOn w:val="Normal"/>
    <w:next w:val="Normal"/>
    <w:pPr>
      <w:widowControl w:val="0"/>
      <w:spacing w:after="0" w:before="12" w:line="240" w:lineRule="auto"/>
      <w:ind w:left="147"/>
    </w:pPr>
    <w:rPr>
      <w:rFonts w:ascii="Times New Roman" w:cs="Times New Roman" w:eastAsia="Times New Roman" w:hAnsi="Times New Roman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1"/>
    <w:qFormat w:val="1"/>
    <w:rsid w:val="009E4DD2"/>
    <w:pPr>
      <w:widowControl w:val="0"/>
      <w:autoSpaceDE w:val="0"/>
      <w:spacing w:after="0" w:line="225" w:lineRule="exact"/>
      <w:ind w:left="6034"/>
      <w:outlineLvl w:val="0"/>
    </w:pPr>
    <w:rPr>
      <w:rFonts w:cs="Calibri"/>
      <w:b w:val="1"/>
      <w:bCs w:val="1"/>
      <w:lang w:val="sk-SK"/>
    </w:rPr>
  </w:style>
  <w:style w:type="paragraph" w:styleId="Nadpis2">
    <w:name w:val="heading 2"/>
    <w:basedOn w:val="Normlny"/>
    <w:link w:val="Nadpis2Char"/>
    <w:uiPriority w:val="1"/>
    <w:qFormat w:val="1"/>
    <w:rsid w:val="009E4DD2"/>
    <w:pPr>
      <w:widowControl w:val="0"/>
      <w:autoSpaceDE w:val="0"/>
      <w:spacing w:after="0" w:before="12" w:line="240" w:lineRule="auto"/>
      <w:ind w:left="147"/>
      <w:outlineLvl w:val="1"/>
    </w:pPr>
    <w:rPr>
      <w:rFonts w:ascii="Times New Roman" w:eastAsia="Times New Roman" w:hAnsi="Times New Roman"/>
      <w:b w:val="1"/>
      <w:bCs w:val="1"/>
      <w:i w:val="1"/>
      <w:iCs w:val="1"/>
      <w:lang w:val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character" w:styleId="Nadpis1Char" w:customStyle="1">
    <w:name w:val="Nadpis 1 Char"/>
    <w:basedOn w:val="Predvolenpsmoodseku"/>
    <w:link w:val="Nadpis1"/>
    <w:uiPriority w:val="1"/>
    <w:rsid w:val="009E4DD2"/>
    <w:rPr>
      <w:rFonts w:cs="Calibri"/>
      <w:b w:val="1"/>
      <w:bCs w:val="1"/>
      <w:lang w:val="sk-SK"/>
    </w:rPr>
  </w:style>
  <w:style w:type="character" w:styleId="Nadpis2Char" w:customStyle="1">
    <w:name w:val="Nadpis 2 Char"/>
    <w:basedOn w:val="Predvolenpsmoodseku"/>
    <w:link w:val="Nadpis2"/>
    <w:uiPriority w:val="1"/>
    <w:rsid w:val="009E4DD2"/>
    <w:rPr>
      <w:rFonts w:ascii="Times New Roman" w:eastAsia="Times New Roman" w:hAnsi="Times New Roman"/>
      <w:b w:val="1"/>
      <w:bCs w:val="1"/>
      <w:i w:val="1"/>
      <w:iCs w:val="1"/>
      <w:lang w:val="sk-SK"/>
    </w:rPr>
  </w:style>
  <w:style w:type="paragraph" w:styleId="Zkladntext">
    <w:name w:val="Body Text"/>
    <w:basedOn w:val="Normlny"/>
    <w:link w:val="ZkladntextChar"/>
    <w:uiPriority w:val="1"/>
    <w:qFormat w:val="1"/>
    <w:rsid w:val="009E4DD2"/>
    <w:pPr>
      <w:widowControl w:val="0"/>
      <w:autoSpaceDE w:val="0"/>
      <w:spacing w:after="0" w:line="240" w:lineRule="auto"/>
      <w:ind w:left="868" w:hanging="361"/>
    </w:pPr>
    <w:rPr>
      <w:rFonts w:ascii="Times New Roman" w:eastAsia="Times New Roman" w:hAnsi="Times New Roman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9E4DD2"/>
    <w:rPr>
      <w:rFonts w:ascii="Times New Roman" w:eastAsia="Times New Roman" w:hAnsi="Times New Roman"/>
      <w:lang w:val="sk-SK"/>
    </w:rPr>
  </w:style>
  <w:style w:type="paragraph" w:styleId="Odsekzoznamu">
    <w:name w:val="List Paragraph"/>
    <w:basedOn w:val="Normlny"/>
    <w:uiPriority w:val="1"/>
    <w:qFormat w:val="1"/>
    <w:rsid w:val="009E4DD2"/>
    <w:pPr>
      <w:widowControl w:val="0"/>
      <w:autoSpaceDE w:val="0"/>
      <w:spacing w:after="0" w:before="126" w:line="240" w:lineRule="auto"/>
      <w:ind w:left="868" w:hanging="361"/>
    </w:pPr>
    <w:rPr>
      <w:rFonts w:ascii="Times New Roman" w:eastAsia="Times New Roman" w:hAnsi="Times New Roman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Fay/Aokdd1QPwYVCssFtfDvyw==">AMUW2mUVzNOHxxaGdvNQ7TDxIivQkt6Vd9WrPC8C+ks366GqtMMJjtEp0qU31eP32PXHlR406SDwspKv3ANB9s5ZXVMeeZCtCVgOBLiD/au5Rn1OUgKNqAM=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2021-10-01T17:53:00Z</dcterms:created>
  <dc:creator>Communication - Europass</dc:creator>
</cp:coreProperties>
</file>